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BDD20" w14:textId="77777777" w:rsidR="00A825B6" w:rsidRDefault="00A825B6" w:rsidP="00A825B6">
      <w:pPr>
        <w:pBdr>
          <w:top w:val="nil"/>
          <w:left w:val="nil"/>
          <w:bottom w:val="nil"/>
          <w:right w:val="nil"/>
          <w:between w:val="nil"/>
        </w:pBdr>
        <w:jc w:val="center"/>
        <w:rPr>
          <w:rFonts w:ascii="Times New Roman" w:hAnsi="Times New Roman" w:cs="Times New Roman"/>
          <w:b/>
        </w:rPr>
      </w:pPr>
      <w:bookmarkStart w:id="0" w:name="_GoBack"/>
      <w:bookmarkEnd w:id="0"/>
      <w:r>
        <w:rPr>
          <w:rFonts w:ascii="Times New Roman" w:hAnsi="Times New Roman" w:cs="Times New Roman"/>
          <w:b/>
          <w:noProof/>
          <w:u w:val="single"/>
          <w:lang w:val="en-US"/>
        </w:rPr>
        <w:drawing>
          <wp:inline distT="0" distB="0" distL="0" distR="0" wp14:anchorId="5F8EC9B7" wp14:editId="3DA55904">
            <wp:extent cx="5943600" cy="847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B_LOGO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847090"/>
                    </a:xfrm>
                    <a:prstGeom prst="rect">
                      <a:avLst/>
                    </a:prstGeom>
                  </pic:spPr>
                </pic:pic>
              </a:graphicData>
            </a:graphic>
          </wp:inline>
        </w:drawing>
      </w:r>
    </w:p>
    <w:p w14:paraId="238B74F4" w14:textId="6787B0CA" w:rsidR="003902BC" w:rsidRPr="00A825B6" w:rsidRDefault="008E0945" w:rsidP="00A825B6">
      <w:pPr>
        <w:pBdr>
          <w:top w:val="nil"/>
          <w:left w:val="nil"/>
          <w:bottom w:val="nil"/>
          <w:right w:val="nil"/>
          <w:between w:val="nil"/>
        </w:pBdr>
        <w:ind w:left="1440" w:firstLine="720"/>
        <w:rPr>
          <w:rFonts w:ascii="Times New Roman" w:hAnsi="Times New Roman" w:cs="Times New Roman"/>
          <w:b/>
        </w:rPr>
      </w:pPr>
      <w:r w:rsidRPr="00A825B6">
        <w:rPr>
          <w:rFonts w:ascii="Times New Roman" w:hAnsi="Times New Roman" w:cs="Times New Roman"/>
          <w:b/>
          <w:sz w:val="28"/>
          <w:szCs w:val="28"/>
        </w:rPr>
        <w:t>TITL</w:t>
      </w:r>
      <w:r w:rsidR="00A825B6" w:rsidRPr="00A825B6">
        <w:rPr>
          <w:rFonts w:ascii="Times New Roman" w:hAnsi="Times New Roman" w:cs="Times New Roman"/>
          <w:b/>
          <w:sz w:val="28"/>
          <w:szCs w:val="28"/>
        </w:rPr>
        <w:t>E IX SEXUAL HARASSMENT POLICY</w:t>
      </w:r>
      <w:r w:rsidR="00A825B6">
        <w:rPr>
          <w:rFonts w:ascii="Times New Roman" w:hAnsi="Times New Roman" w:cs="Times New Roman"/>
          <w:b/>
        </w:rPr>
        <w:t xml:space="preserve"> </w:t>
      </w:r>
      <w:r w:rsidR="00A825B6">
        <w:rPr>
          <w:rFonts w:ascii="Times New Roman" w:hAnsi="Times New Roman" w:cs="Times New Roman"/>
          <w:b/>
        </w:rPr>
        <w:tab/>
      </w:r>
      <w:r w:rsidR="00A825B6">
        <w:rPr>
          <w:rFonts w:ascii="Times New Roman" w:hAnsi="Times New Roman" w:cs="Times New Roman"/>
          <w:b/>
        </w:rPr>
        <w:tab/>
      </w:r>
      <w:proofErr w:type="spellStart"/>
      <w:r w:rsidR="00A825B6">
        <w:rPr>
          <w:rFonts w:ascii="Times New Roman" w:hAnsi="Times New Roman" w:cs="Times New Roman"/>
          <w:b/>
        </w:rPr>
        <w:t>Policy</w:t>
      </w:r>
      <w:proofErr w:type="spellEnd"/>
      <w:r w:rsidR="00A825B6">
        <w:rPr>
          <w:rFonts w:ascii="Times New Roman" w:hAnsi="Times New Roman" w:cs="Times New Roman"/>
          <w:b/>
        </w:rPr>
        <w:t xml:space="preserve"> </w:t>
      </w:r>
      <w:r w:rsidRPr="00A825B6">
        <w:rPr>
          <w:rFonts w:ascii="Times New Roman" w:hAnsi="Times New Roman" w:cs="Times New Roman"/>
          <w:b/>
        </w:rPr>
        <w:t># 2103(a)</w:t>
      </w:r>
    </w:p>
    <w:p w14:paraId="34FD15D5" w14:textId="77777777" w:rsidR="003902BC" w:rsidRDefault="008E0945">
      <w:pPr>
        <w:pBdr>
          <w:top w:val="nil"/>
          <w:left w:val="nil"/>
          <w:bottom w:val="nil"/>
          <w:right w:val="nil"/>
          <w:between w:val="nil"/>
        </w:pBdr>
      </w:pPr>
      <w:r>
        <w:t xml:space="preserve"> </w:t>
      </w:r>
    </w:p>
    <w:p w14:paraId="6C3B53EF" w14:textId="77777777" w:rsidR="003902BC" w:rsidRPr="00C12706" w:rsidRDefault="008E0945">
      <w:pPr>
        <w:numPr>
          <w:ilvl w:val="0"/>
          <w:numId w:val="13"/>
        </w:numPr>
        <w:pBdr>
          <w:top w:val="nil"/>
          <w:left w:val="nil"/>
          <w:bottom w:val="nil"/>
          <w:right w:val="nil"/>
          <w:between w:val="nil"/>
        </w:pBdr>
        <w:rPr>
          <w:rFonts w:ascii="Times New Roman Bold" w:eastAsia="Times New Roman" w:hAnsi="Times New Roman Bold" w:cs="Times New Roman"/>
          <w:b/>
          <w:caps/>
        </w:rPr>
      </w:pPr>
      <w:r w:rsidRPr="00C12706">
        <w:rPr>
          <w:rFonts w:ascii="Times New Roman Bold" w:eastAsia="Times New Roman" w:hAnsi="Times New Roman Bold" w:cs="Times New Roman"/>
          <w:b/>
          <w:caps/>
        </w:rPr>
        <w:t>General Statement of Policy</w:t>
      </w:r>
    </w:p>
    <w:p w14:paraId="3B0FE392" w14:textId="77777777" w:rsidR="003902BC" w:rsidRDefault="008E0945">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w:t>
      </w:r>
    </w:p>
    <w:p w14:paraId="6B9A39AB" w14:textId="22A2CE63" w:rsidR="003902BC" w:rsidRDefault="008E0945">
      <w:pPr>
        <w:numPr>
          <w:ilvl w:val="0"/>
          <w:numId w:val="20"/>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The </w:t>
      </w:r>
      <w:r w:rsidR="00C12706">
        <w:rPr>
          <w:rFonts w:ascii="Times New Roman" w:eastAsia="Times New Roman" w:hAnsi="Times New Roman" w:cs="Times New Roman"/>
        </w:rPr>
        <w:t>Maryland School for the Blind (MSB)</w:t>
      </w:r>
      <w:r>
        <w:rPr>
          <w:rFonts w:ascii="Times New Roman" w:eastAsia="Times New Roman" w:hAnsi="Times New Roman" w:cs="Times New Roman"/>
        </w:rPr>
        <w:t xml:space="preserve"> prohibits discrimination </w:t>
      </w:r>
      <w:proofErr w:type="gramStart"/>
      <w:r>
        <w:rPr>
          <w:rFonts w:ascii="Times New Roman" w:eastAsia="Times New Roman" w:hAnsi="Times New Roman" w:cs="Times New Roman"/>
        </w:rPr>
        <w:t>on the basis of</w:t>
      </w:r>
      <w:proofErr w:type="gramEnd"/>
      <w:r>
        <w:rPr>
          <w:rFonts w:ascii="Times New Roman" w:eastAsia="Times New Roman" w:hAnsi="Times New Roman" w:cs="Times New Roman"/>
        </w:rPr>
        <w:t xml:space="preserve"> sex in its educational program, activities, or employment as required by Title IX of the 1972 Education Amendments, and recognizes sexual harassment as a form of sexual discrimination.</w:t>
      </w:r>
    </w:p>
    <w:p w14:paraId="16A348F7" w14:textId="77777777" w:rsidR="003902BC" w:rsidRDefault="008E0945">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w:t>
      </w:r>
    </w:p>
    <w:p w14:paraId="1132D851" w14:textId="50C4E7F1" w:rsidR="002C5BB9" w:rsidRDefault="008E0945">
      <w:pPr>
        <w:numPr>
          <w:ilvl w:val="0"/>
          <w:numId w:val="3"/>
        </w:numPr>
        <w:pBdr>
          <w:top w:val="nil"/>
          <w:left w:val="nil"/>
          <w:bottom w:val="nil"/>
          <w:right w:val="nil"/>
          <w:between w:val="nil"/>
        </w:pBdr>
        <w:rPr>
          <w:rFonts w:ascii="Times New Roman" w:eastAsia="Times New Roman" w:hAnsi="Times New Roman" w:cs="Times New Roman"/>
        </w:rPr>
      </w:pPr>
      <w:proofErr w:type="gramStart"/>
      <w:r>
        <w:rPr>
          <w:rFonts w:ascii="Times New Roman" w:eastAsia="Times New Roman" w:hAnsi="Times New Roman" w:cs="Times New Roman"/>
        </w:rPr>
        <w:t xml:space="preserve">It is the policy of </w:t>
      </w:r>
      <w:r w:rsidR="00C12706">
        <w:rPr>
          <w:rFonts w:ascii="Times New Roman" w:eastAsia="Times New Roman" w:hAnsi="Times New Roman" w:cs="Times New Roman"/>
        </w:rPr>
        <w:t>MSB</w:t>
      </w:r>
      <w:r>
        <w:rPr>
          <w:rFonts w:ascii="Times New Roman" w:eastAsia="Times New Roman" w:hAnsi="Times New Roman" w:cs="Times New Roman"/>
        </w:rPr>
        <w:t xml:space="preserve"> to maintain a learning and working environment that is free from sexual harassment.</w:t>
      </w:r>
      <w:proofErr w:type="gramEnd"/>
      <w:r>
        <w:rPr>
          <w:rFonts w:ascii="Times New Roman" w:eastAsia="Times New Roman" w:hAnsi="Times New Roman" w:cs="Times New Roman"/>
        </w:rPr>
        <w:t xml:space="preserve">  </w:t>
      </w:r>
      <w:r w:rsidR="00C12706">
        <w:rPr>
          <w:rFonts w:ascii="Times New Roman" w:eastAsia="Times New Roman" w:hAnsi="Times New Roman" w:cs="Times New Roman"/>
        </w:rPr>
        <w:t>MSB</w:t>
      </w:r>
      <w:r>
        <w:rPr>
          <w:rFonts w:ascii="Times New Roman" w:eastAsia="Times New Roman" w:hAnsi="Times New Roman" w:cs="Times New Roman"/>
        </w:rPr>
        <w:t xml:space="preserve"> believes that sexual harassment is offensive and morally wrong.  Therefore, </w:t>
      </w:r>
      <w:r w:rsidR="00C12706">
        <w:rPr>
          <w:rFonts w:ascii="Times New Roman" w:eastAsia="Times New Roman" w:hAnsi="Times New Roman" w:cs="Times New Roman"/>
        </w:rPr>
        <w:t>MSB</w:t>
      </w:r>
      <w:r>
        <w:rPr>
          <w:rFonts w:ascii="Times New Roman" w:eastAsia="Times New Roman" w:hAnsi="Times New Roman" w:cs="Times New Roman"/>
        </w:rPr>
        <w:t xml:space="preserve"> prohibits sexual harassment of, or by, employees, students, volunteers, vendors, or others having business or contacts with </w:t>
      </w:r>
      <w:r w:rsidR="002C0056">
        <w:rPr>
          <w:rFonts w:ascii="Times New Roman" w:eastAsia="Times New Roman" w:hAnsi="Times New Roman" w:cs="Times New Roman"/>
        </w:rPr>
        <w:t>MSB</w:t>
      </w:r>
      <w:r>
        <w:rPr>
          <w:rFonts w:ascii="Times New Roman" w:eastAsia="Times New Roman" w:hAnsi="Times New Roman" w:cs="Times New Roman"/>
        </w:rPr>
        <w:t xml:space="preserve">.  </w:t>
      </w:r>
      <w:r w:rsidR="00C12706">
        <w:rPr>
          <w:rFonts w:ascii="Times New Roman" w:eastAsia="Times New Roman" w:hAnsi="Times New Roman" w:cs="Times New Roman"/>
        </w:rPr>
        <w:t>MSB</w:t>
      </w:r>
      <w:r>
        <w:rPr>
          <w:rFonts w:ascii="Times New Roman" w:eastAsia="Times New Roman" w:hAnsi="Times New Roman" w:cs="Times New Roman"/>
        </w:rPr>
        <w:t xml:space="preserve"> will investigate all complaints of sexual harassment and take appropriate action to end the harassment in accordance with the Title IX regulations, 34 CFR Part 106.  </w:t>
      </w:r>
    </w:p>
    <w:p w14:paraId="66A151D2" w14:textId="77777777" w:rsidR="002C5BB9" w:rsidRDefault="002C5BB9" w:rsidP="00C12706">
      <w:pPr>
        <w:pBdr>
          <w:top w:val="nil"/>
          <w:left w:val="nil"/>
          <w:bottom w:val="nil"/>
          <w:right w:val="nil"/>
          <w:between w:val="nil"/>
        </w:pBdr>
        <w:ind w:left="720"/>
        <w:rPr>
          <w:rFonts w:ascii="Times New Roman" w:eastAsia="Times New Roman" w:hAnsi="Times New Roman" w:cs="Times New Roman"/>
        </w:rPr>
      </w:pPr>
    </w:p>
    <w:p w14:paraId="55CCE08C" w14:textId="39BB0DFD" w:rsidR="002C5BB9" w:rsidRDefault="008E0945">
      <w:pPr>
        <w:numPr>
          <w:ilvl w:val="0"/>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Sexual harassment of a student may also constitute child abuse.  Such cases </w:t>
      </w:r>
      <w:proofErr w:type="gramStart"/>
      <w:r>
        <w:rPr>
          <w:rFonts w:ascii="Times New Roman" w:eastAsia="Times New Roman" w:hAnsi="Times New Roman" w:cs="Times New Roman"/>
        </w:rPr>
        <w:t>must be handled</w:t>
      </w:r>
      <w:proofErr w:type="gramEnd"/>
      <w:r>
        <w:rPr>
          <w:rFonts w:ascii="Times New Roman" w:eastAsia="Times New Roman" w:hAnsi="Times New Roman" w:cs="Times New Roman"/>
        </w:rPr>
        <w:t xml:space="preserve"> in accordance with </w:t>
      </w:r>
      <w:r w:rsidR="00C12706">
        <w:rPr>
          <w:rFonts w:ascii="Times New Roman" w:eastAsia="Times New Roman" w:hAnsi="Times New Roman" w:cs="Times New Roman"/>
        </w:rPr>
        <w:t>MSB</w:t>
      </w:r>
      <w:r>
        <w:rPr>
          <w:rFonts w:ascii="Times New Roman" w:eastAsia="Times New Roman" w:hAnsi="Times New Roman" w:cs="Times New Roman"/>
        </w:rPr>
        <w:t xml:space="preserve"> Policy </w:t>
      </w:r>
      <w:r w:rsidR="00157C75">
        <w:rPr>
          <w:rFonts w:ascii="Times New Roman" w:eastAsia="Times New Roman" w:hAnsi="Times New Roman" w:cs="Times New Roman"/>
        </w:rPr>
        <w:t>2305</w:t>
      </w:r>
      <w:r>
        <w:rPr>
          <w:rFonts w:ascii="Times New Roman" w:eastAsia="Times New Roman" w:hAnsi="Times New Roman" w:cs="Times New Roman"/>
        </w:rPr>
        <w:t>.</w:t>
      </w:r>
    </w:p>
    <w:p w14:paraId="2FCF2CFB" w14:textId="77777777" w:rsidR="002C5BB9" w:rsidRDefault="002C5BB9" w:rsidP="00C12706">
      <w:pPr>
        <w:pStyle w:val="ListParagraph"/>
        <w:rPr>
          <w:rFonts w:ascii="Times New Roman" w:eastAsia="Times New Roman" w:hAnsi="Times New Roman" w:cs="Times New Roman"/>
        </w:rPr>
      </w:pPr>
    </w:p>
    <w:p w14:paraId="39FD7605" w14:textId="77777777" w:rsidR="002C5BB9" w:rsidRDefault="008E0945">
      <w:pPr>
        <w:numPr>
          <w:ilvl w:val="0"/>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It is a violation of this policy to engage in retaliation in response to a Title IX complaint.</w:t>
      </w:r>
    </w:p>
    <w:p w14:paraId="4BA579AE" w14:textId="77777777" w:rsidR="002C5BB9" w:rsidRDefault="002C5BB9" w:rsidP="00C12706">
      <w:pPr>
        <w:pStyle w:val="ListParagraph"/>
        <w:rPr>
          <w:rFonts w:ascii="Times New Roman" w:eastAsia="Times New Roman" w:hAnsi="Times New Roman" w:cs="Times New Roman"/>
        </w:rPr>
      </w:pPr>
    </w:p>
    <w:p w14:paraId="2639D637" w14:textId="182BC8D5" w:rsidR="003902BC" w:rsidRPr="00CA0ADA" w:rsidRDefault="008E0945" w:rsidP="00CA0ADA">
      <w:pPr>
        <w:numPr>
          <w:ilvl w:val="0"/>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MSB </w:t>
      </w:r>
      <w:r w:rsidR="002C5BB9">
        <w:rPr>
          <w:rFonts w:ascii="Times New Roman" w:eastAsia="Times New Roman" w:hAnsi="Times New Roman" w:cs="Times New Roman"/>
        </w:rPr>
        <w:t>conducts Title IX training for employees in accordance with the Title IX Regulations, 34 CFR Part 106</w:t>
      </w:r>
      <w:r w:rsidR="008E2B07" w:rsidRPr="00CA0ADA">
        <w:rPr>
          <w:rFonts w:ascii="Times New Roman" w:eastAsia="Times New Roman" w:hAnsi="Times New Roman" w:cs="Times New Roman"/>
        </w:rPr>
        <w:t>.</w:t>
      </w:r>
      <w:r w:rsidR="002C5BB9" w:rsidRPr="00CA0ADA">
        <w:rPr>
          <w:rFonts w:ascii="Times New Roman" w:eastAsia="Times New Roman" w:hAnsi="Times New Roman" w:cs="Times New Roman"/>
        </w:rPr>
        <w:t xml:space="preserve"> </w:t>
      </w:r>
    </w:p>
    <w:p w14:paraId="13DBB2D5" w14:textId="77777777" w:rsidR="003902BC" w:rsidRDefault="008E0945">
      <w:pPr>
        <w:pBdr>
          <w:top w:val="nil"/>
          <w:left w:val="nil"/>
          <w:bottom w:val="nil"/>
          <w:right w:val="nil"/>
          <w:between w:val="nil"/>
        </w:pBdr>
        <w:ind w:left="900"/>
        <w:rPr>
          <w:rFonts w:ascii="Times New Roman" w:eastAsia="Times New Roman" w:hAnsi="Times New Roman" w:cs="Times New Roman"/>
        </w:rPr>
      </w:pPr>
      <w:r>
        <w:rPr>
          <w:rFonts w:ascii="Times New Roman" w:eastAsia="Times New Roman" w:hAnsi="Times New Roman" w:cs="Times New Roman"/>
        </w:rPr>
        <w:t xml:space="preserve"> </w:t>
      </w:r>
    </w:p>
    <w:p w14:paraId="31864DD1" w14:textId="2AB99CD0" w:rsidR="003902BC" w:rsidRPr="002C5BB9" w:rsidRDefault="008E0945" w:rsidP="00C12706">
      <w:pPr>
        <w:numPr>
          <w:ilvl w:val="0"/>
          <w:numId w:val="10"/>
        </w:numPr>
        <w:pBdr>
          <w:top w:val="nil"/>
          <w:left w:val="nil"/>
          <w:bottom w:val="nil"/>
          <w:right w:val="nil"/>
          <w:between w:val="nil"/>
        </w:pBdr>
        <w:rPr>
          <w:rFonts w:ascii="Times New Roman" w:eastAsia="Times New Roman" w:hAnsi="Times New Roman" w:cs="Times New Roman"/>
        </w:rPr>
      </w:pPr>
      <w:r w:rsidRPr="00C12706">
        <w:rPr>
          <w:rFonts w:ascii="Times New Roman Bold" w:eastAsia="Times New Roman" w:hAnsi="Times New Roman Bold" w:cs="Times New Roman"/>
          <w:b/>
          <w:caps/>
        </w:rPr>
        <w:t>Definitions</w:t>
      </w:r>
    </w:p>
    <w:p w14:paraId="08642A2A" w14:textId="77777777" w:rsidR="00DB6DA6" w:rsidRPr="00C12706" w:rsidRDefault="008E0945" w:rsidP="00C12706">
      <w:pPr>
        <w:numPr>
          <w:ilvl w:val="1"/>
          <w:numId w:val="35"/>
        </w:numPr>
        <w:spacing w:before="120" w:after="120" w:line="240" w:lineRule="auto"/>
        <w:ind w:left="1080" w:hanging="360"/>
        <w:jc w:val="both"/>
        <w:rPr>
          <w:rFonts w:ascii="Times New Roman" w:hAnsi="Times New Roman" w:cs="Times New Roman"/>
          <w:iCs/>
          <w:color w:val="000000"/>
        </w:rPr>
      </w:pPr>
      <w:r w:rsidRPr="00C12706">
        <w:rPr>
          <w:rFonts w:ascii="Times New Roman" w:hAnsi="Times New Roman" w:cs="Times New Roman"/>
          <w:b/>
          <w:iCs/>
          <w:color w:val="000000"/>
        </w:rPr>
        <w:t>Complainant</w:t>
      </w:r>
      <w:r w:rsidRPr="00C12706">
        <w:rPr>
          <w:rFonts w:ascii="Times New Roman" w:hAnsi="Times New Roman" w:cs="Times New Roman"/>
          <w:iCs/>
          <w:color w:val="000000"/>
        </w:rPr>
        <w:t xml:space="preserve"> </w:t>
      </w:r>
      <w:r w:rsidRPr="00E223C0">
        <w:rPr>
          <w:rFonts w:ascii="Times New Roman" w:hAnsi="Times New Roman" w:cs="Times New Roman"/>
          <w:iCs/>
          <w:color w:val="000000"/>
        </w:rPr>
        <w:t xml:space="preserve">– </w:t>
      </w:r>
      <w:r w:rsidRPr="00C12706">
        <w:rPr>
          <w:rFonts w:ascii="Times New Roman" w:hAnsi="Times New Roman" w:cs="Times New Roman"/>
          <w:iCs/>
          <w:color w:val="000000"/>
        </w:rPr>
        <w:t xml:space="preserve">An individual who </w:t>
      </w:r>
      <w:proofErr w:type="gramStart"/>
      <w:r w:rsidRPr="00C12706">
        <w:rPr>
          <w:rFonts w:ascii="Times New Roman" w:hAnsi="Times New Roman" w:cs="Times New Roman"/>
          <w:iCs/>
          <w:color w:val="000000"/>
        </w:rPr>
        <w:t>is alleged</w:t>
      </w:r>
      <w:proofErr w:type="gramEnd"/>
      <w:r w:rsidRPr="00C12706">
        <w:rPr>
          <w:rFonts w:ascii="Times New Roman" w:hAnsi="Times New Roman" w:cs="Times New Roman"/>
          <w:iCs/>
          <w:color w:val="000000"/>
        </w:rPr>
        <w:t xml:space="preserve"> to be the victim of conduct that could constitute sexual harassment.</w:t>
      </w:r>
    </w:p>
    <w:p w14:paraId="21A3E6E5" w14:textId="6A0473F3" w:rsidR="00DB6DA6" w:rsidRPr="00C12706" w:rsidRDefault="008E0945" w:rsidP="00C12706">
      <w:pPr>
        <w:numPr>
          <w:ilvl w:val="1"/>
          <w:numId w:val="35"/>
        </w:numPr>
        <w:spacing w:before="120" w:after="120" w:line="240" w:lineRule="auto"/>
        <w:ind w:left="1080" w:hanging="360"/>
        <w:jc w:val="both"/>
        <w:rPr>
          <w:rFonts w:ascii="Times New Roman" w:hAnsi="Times New Roman" w:cs="Times New Roman"/>
          <w:iCs/>
          <w:color w:val="000000"/>
        </w:rPr>
      </w:pPr>
      <w:r w:rsidRPr="00C12706">
        <w:rPr>
          <w:rFonts w:ascii="Times New Roman" w:hAnsi="Times New Roman" w:cs="Times New Roman"/>
          <w:b/>
          <w:iCs/>
          <w:color w:val="000000"/>
        </w:rPr>
        <w:t>Education Program or Activity</w:t>
      </w:r>
      <w:r w:rsidRPr="00C12706">
        <w:rPr>
          <w:rFonts w:ascii="Times New Roman" w:hAnsi="Times New Roman" w:cs="Times New Roman"/>
          <w:iCs/>
          <w:color w:val="000000"/>
        </w:rPr>
        <w:t xml:space="preserve"> </w:t>
      </w:r>
      <w:r w:rsidRPr="00E223C0">
        <w:rPr>
          <w:rFonts w:ascii="Times New Roman" w:hAnsi="Times New Roman" w:cs="Times New Roman"/>
          <w:iCs/>
          <w:color w:val="000000"/>
        </w:rPr>
        <w:t xml:space="preserve">– </w:t>
      </w:r>
      <w:r w:rsidRPr="00C12706">
        <w:rPr>
          <w:rFonts w:ascii="Times New Roman" w:hAnsi="Times New Roman" w:cs="Times New Roman"/>
          <w:color w:val="000000"/>
        </w:rPr>
        <w:t xml:space="preserve">includes locations, events, or circumstances over which </w:t>
      </w:r>
      <w:r w:rsidR="00CB0B64">
        <w:rPr>
          <w:rFonts w:ascii="Times New Roman" w:hAnsi="Times New Roman" w:cs="Times New Roman"/>
          <w:color w:val="000000"/>
        </w:rPr>
        <w:t>MSB</w:t>
      </w:r>
      <w:r w:rsidRPr="00C12706">
        <w:rPr>
          <w:rFonts w:ascii="Times New Roman" w:hAnsi="Times New Roman" w:cs="Times New Roman"/>
          <w:color w:val="000000"/>
        </w:rPr>
        <w:t xml:space="preserve"> exhibits substantial control over both the respondent and the context in which the sexual harassment occurred.</w:t>
      </w:r>
    </w:p>
    <w:p w14:paraId="27DDA207" w14:textId="65B376B0" w:rsidR="00DB6DA6" w:rsidRPr="00C12706" w:rsidRDefault="008E0945" w:rsidP="00C12706">
      <w:pPr>
        <w:numPr>
          <w:ilvl w:val="1"/>
          <w:numId w:val="35"/>
        </w:numPr>
        <w:spacing w:before="120" w:after="120" w:line="240" w:lineRule="auto"/>
        <w:ind w:left="1080" w:hanging="360"/>
        <w:jc w:val="both"/>
        <w:rPr>
          <w:rFonts w:ascii="Times New Roman" w:hAnsi="Times New Roman" w:cs="Times New Roman"/>
          <w:iCs/>
          <w:color w:val="000000"/>
        </w:rPr>
      </w:pPr>
      <w:r w:rsidRPr="00C12706">
        <w:rPr>
          <w:rFonts w:ascii="Times New Roman" w:hAnsi="Times New Roman" w:cs="Times New Roman"/>
          <w:b/>
          <w:color w:val="000000"/>
        </w:rPr>
        <w:t>Formal Complaint</w:t>
      </w:r>
      <w:r w:rsidRPr="00C12706">
        <w:rPr>
          <w:rFonts w:ascii="Times New Roman" w:hAnsi="Times New Roman" w:cs="Times New Roman"/>
          <w:color w:val="000000"/>
        </w:rPr>
        <w:t xml:space="preserve"> </w:t>
      </w:r>
      <w:r w:rsidRPr="00E223C0">
        <w:rPr>
          <w:rFonts w:ascii="Times New Roman" w:hAnsi="Times New Roman" w:cs="Times New Roman"/>
          <w:iCs/>
          <w:color w:val="000000"/>
        </w:rPr>
        <w:t xml:space="preserve">– </w:t>
      </w:r>
      <w:r w:rsidRPr="00C12706">
        <w:rPr>
          <w:rFonts w:ascii="Times New Roman" w:hAnsi="Times New Roman" w:cs="Times New Roman"/>
          <w:color w:val="000000"/>
        </w:rPr>
        <w:t xml:space="preserve">means a document filed by a complainant or signed by the Title IX Coordinator alleging sexual harassment against a respondent and requesting that </w:t>
      </w:r>
      <w:r w:rsidR="00CB0B64">
        <w:rPr>
          <w:rFonts w:ascii="Times New Roman" w:hAnsi="Times New Roman" w:cs="Times New Roman"/>
          <w:color w:val="000000"/>
        </w:rPr>
        <w:t>MSB</w:t>
      </w:r>
      <w:r w:rsidRPr="00C12706">
        <w:rPr>
          <w:rFonts w:ascii="Times New Roman" w:hAnsi="Times New Roman" w:cs="Times New Roman"/>
          <w:color w:val="000000"/>
        </w:rPr>
        <w:t xml:space="preserve"> investigate the allegation of sexual harassment.  Formal complaints </w:t>
      </w:r>
      <w:proofErr w:type="gramStart"/>
      <w:r w:rsidRPr="00C12706">
        <w:rPr>
          <w:rFonts w:ascii="Times New Roman" w:hAnsi="Times New Roman" w:cs="Times New Roman"/>
          <w:color w:val="000000"/>
        </w:rPr>
        <w:t>may be filed</w:t>
      </w:r>
      <w:proofErr w:type="gramEnd"/>
      <w:r w:rsidRPr="00C12706">
        <w:rPr>
          <w:rFonts w:ascii="Times New Roman" w:hAnsi="Times New Roman" w:cs="Times New Roman"/>
          <w:color w:val="000000"/>
        </w:rPr>
        <w:t xml:space="preserve"> with the Title IX Coordinator by mail or by electronic mail.  A “document filed by a complainant” means a document or electronic submission (such as electronic mail) that contains the complainant’s physical or digital signature, or otherwise indicates that the complainant is the person filing the formal complaint.  Although third parties may not file formal complaints, the Title IX Coordinator may sign a formal complaint based upon a third party complaint or based upon an informal complaint by a complainant.  A formal complaint signed by the Title IX Coordinator does not make the Title IX Coordinator a party in the grievance process described below.  The Title IX Coordinator may sign a formal complaint over a complainant’s objections in order to ensure that </w:t>
      </w:r>
      <w:r w:rsidR="00CB0B64">
        <w:rPr>
          <w:rFonts w:ascii="Times New Roman" w:hAnsi="Times New Roman" w:cs="Times New Roman"/>
          <w:color w:val="000000"/>
        </w:rPr>
        <w:t>MSB</w:t>
      </w:r>
      <w:r w:rsidRPr="00C12706">
        <w:rPr>
          <w:rFonts w:ascii="Times New Roman" w:hAnsi="Times New Roman" w:cs="Times New Roman"/>
          <w:color w:val="000000"/>
        </w:rPr>
        <w:t xml:space="preserve"> does not respond with deliberate indifference to sex discrimination, including sexual harassment, in its programs and activities.</w:t>
      </w:r>
    </w:p>
    <w:p w14:paraId="7C9DC147" w14:textId="77777777" w:rsidR="00DB6DA6" w:rsidRPr="00C12706" w:rsidRDefault="008E0945" w:rsidP="00C12706">
      <w:pPr>
        <w:numPr>
          <w:ilvl w:val="1"/>
          <w:numId w:val="35"/>
        </w:numPr>
        <w:spacing w:before="120" w:after="120" w:line="240" w:lineRule="auto"/>
        <w:ind w:left="1080" w:hanging="360"/>
        <w:jc w:val="both"/>
        <w:rPr>
          <w:rFonts w:ascii="Times New Roman" w:hAnsi="Times New Roman" w:cs="Times New Roman"/>
          <w:iCs/>
        </w:rPr>
      </w:pPr>
      <w:r w:rsidRPr="00C12706">
        <w:rPr>
          <w:rFonts w:ascii="Times New Roman" w:hAnsi="Times New Roman" w:cs="Times New Roman"/>
          <w:b/>
        </w:rPr>
        <w:t xml:space="preserve">Preponderance of the evidence </w:t>
      </w:r>
      <w:r w:rsidRPr="00E223C0">
        <w:rPr>
          <w:rFonts w:ascii="Times New Roman" w:hAnsi="Times New Roman" w:cs="Times New Roman"/>
          <w:iCs/>
          <w:color w:val="000000"/>
        </w:rPr>
        <w:t xml:space="preserve">– </w:t>
      </w:r>
      <w:r w:rsidRPr="00C12706">
        <w:rPr>
          <w:rFonts w:ascii="Times New Roman" w:hAnsi="Times New Roman" w:cs="Times New Roman"/>
        </w:rPr>
        <w:t xml:space="preserve">means </w:t>
      </w:r>
      <w:proofErr w:type="gramStart"/>
      <w:r w:rsidRPr="00C12706">
        <w:rPr>
          <w:rFonts w:ascii="Times New Roman" w:hAnsi="Times New Roman" w:cs="Times New Roman"/>
        </w:rPr>
        <w:t>evidence which</w:t>
      </w:r>
      <w:proofErr w:type="gramEnd"/>
      <w:r w:rsidRPr="00C12706">
        <w:rPr>
          <w:rFonts w:ascii="Times New Roman" w:hAnsi="Times New Roman" w:cs="Times New Roman"/>
        </w:rPr>
        <w:t xml:space="preserve"> is of greater weight or more convincing than the evidence to the contrary; evidence which shows that something is more likely than not to be true or 50.1% likely to have occurred.</w:t>
      </w:r>
    </w:p>
    <w:p w14:paraId="4B0CBFB9" w14:textId="77777777" w:rsidR="00DB6DA6" w:rsidRPr="00C12706" w:rsidRDefault="008E0945" w:rsidP="00C12706">
      <w:pPr>
        <w:numPr>
          <w:ilvl w:val="1"/>
          <w:numId w:val="35"/>
        </w:numPr>
        <w:spacing w:before="120" w:after="120" w:line="240" w:lineRule="auto"/>
        <w:ind w:left="1080" w:hanging="360"/>
        <w:jc w:val="both"/>
        <w:rPr>
          <w:rFonts w:ascii="Times New Roman" w:hAnsi="Times New Roman" w:cs="Times New Roman"/>
          <w:iCs/>
          <w:color w:val="000000"/>
        </w:rPr>
      </w:pPr>
      <w:r w:rsidRPr="00C12706">
        <w:rPr>
          <w:rFonts w:ascii="Times New Roman" w:hAnsi="Times New Roman" w:cs="Times New Roman"/>
          <w:b/>
          <w:color w:val="000000"/>
        </w:rPr>
        <w:lastRenderedPageBreak/>
        <w:t>Respondent</w:t>
      </w:r>
      <w:r w:rsidRPr="00C12706">
        <w:rPr>
          <w:rFonts w:ascii="Times New Roman" w:hAnsi="Times New Roman" w:cs="Times New Roman"/>
          <w:color w:val="000000"/>
        </w:rPr>
        <w:t xml:space="preserve"> </w:t>
      </w:r>
      <w:r w:rsidRPr="00E223C0">
        <w:rPr>
          <w:rFonts w:ascii="Times New Roman" w:hAnsi="Times New Roman" w:cs="Times New Roman"/>
          <w:iCs/>
          <w:color w:val="000000"/>
        </w:rPr>
        <w:t xml:space="preserve">– </w:t>
      </w:r>
      <w:r w:rsidRPr="00C12706">
        <w:rPr>
          <w:rFonts w:ascii="Times New Roman" w:hAnsi="Times New Roman" w:cs="Times New Roman"/>
          <w:color w:val="000000"/>
        </w:rPr>
        <w:t xml:space="preserve">means an individual who </w:t>
      </w:r>
      <w:proofErr w:type="gramStart"/>
      <w:r w:rsidRPr="00C12706">
        <w:rPr>
          <w:rFonts w:ascii="Times New Roman" w:hAnsi="Times New Roman" w:cs="Times New Roman"/>
          <w:color w:val="000000"/>
        </w:rPr>
        <w:t>has been reported</w:t>
      </w:r>
      <w:proofErr w:type="gramEnd"/>
      <w:r w:rsidRPr="00C12706">
        <w:rPr>
          <w:rFonts w:ascii="Times New Roman" w:hAnsi="Times New Roman" w:cs="Times New Roman"/>
          <w:color w:val="000000"/>
        </w:rPr>
        <w:t xml:space="preserve"> to be the perpetrator of conduct that could constitute sexual harassment.</w:t>
      </w:r>
    </w:p>
    <w:p w14:paraId="53EE0FB0" w14:textId="46A44F1B" w:rsidR="00DB6DA6" w:rsidRPr="00C12706" w:rsidRDefault="008E0945" w:rsidP="00C12706">
      <w:pPr>
        <w:numPr>
          <w:ilvl w:val="1"/>
          <w:numId w:val="35"/>
        </w:numPr>
        <w:spacing w:before="120" w:after="120" w:line="240" w:lineRule="auto"/>
        <w:ind w:left="1080" w:hanging="360"/>
        <w:jc w:val="both"/>
        <w:rPr>
          <w:rFonts w:ascii="Times New Roman" w:hAnsi="Times New Roman" w:cs="Times New Roman"/>
          <w:iCs/>
          <w:color w:val="000000"/>
        </w:rPr>
      </w:pPr>
      <w:r w:rsidRPr="00C12706">
        <w:rPr>
          <w:rFonts w:ascii="Times New Roman" w:hAnsi="Times New Roman" w:cs="Times New Roman"/>
          <w:b/>
          <w:iCs/>
          <w:color w:val="000000"/>
        </w:rPr>
        <w:t>Retaliation</w:t>
      </w:r>
      <w:r w:rsidRPr="00C12706">
        <w:rPr>
          <w:rFonts w:ascii="Times New Roman" w:hAnsi="Times New Roman" w:cs="Times New Roman"/>
          <w:iCs/>
          <w:color w:val="000000"/>
        </w:rPr>
        <w:t xml:space="preserve"> – The act or process of threatening or otherwise penalizing a person for reporting an alleged violation of policy or for participating in an investigation of an alleged violation.</w:t>
      </w:r>
    </w:p>
    <w:p w14:paraId="6EDCB8EA" w14:textId="797ABCB3" w:rsidR="002C5BB9" w:rsidRPr="00C12706" w:rsidRDefault="008E0945" w:rsidP="00C12706">
      <w:pPr>
        <w:numPr>
          <w:ilvl w:val="1"/>
          <w:numId w:val="35"/>
        </w:numPr>
        <w:spacing w:before="120" w:after="120" w:line="240" w:lineRule="auto"/>
        <w:ind w:left="1080" w:hanging="360"/>
        <w:jc w:val="both"/>
        <w:rPr>
          <w:rFonts w:ascii="Times New Roman" w:hAnsi="Times New Roman" w:cs="Times New Roman"/>
          <w:color w:val="000000"/>
        </w:rPr>
      </w:pPr>
      <w:r w:rsidRPr="00C12706">
        <w:rPr>
          <w:rFonts w:ascii="Times New Roman" w:eastAsia="Times New Roman" w:hAnsi="Times New Roman" w:cs="Times New Roman"/>
          <w:b/>
        </w:rPr>
        <w:t>Sexual Harassmen</w:t>
      </w:r>
      <w:r w:rsidR="00DB6DA6">
        <w:rPr>
          <w:rFonts w:ascii="Times New Roman" w:eastAsia="Times New Roman" w:hAnsi="Times New Roman" w:cs="Times New Roman"/>
          <w:b/>
        </w:rPr>
        <w:t xml:space="preserve">t </w:t>
      </w:r>
      <w:r w:rsidR="00DB6DA6" w:rsidRPr="00E223C0">
        <w:rPr>
          <w:rFonts w:ascii="Times New Roman" w:hAnsi="Times New Roman" w:cs="Times New Roman"/>
          <w:iCs/>
          <w:color w:val="000000"/>
        </w:rPr>
        <w:t>–</w:t>
      </w:r>
      <w:r w:rsidR="00DB6DA6">
        <w:rPr>
          <w:rFonts w:ascii="Times New Roman" w:hAnsi="Times New Roman" w:cs="Times New Roman"/>
          <w:iCs/>
          <w:color w:val="000000"/>
        </w:rPr>
        <w:t xml:space="preserve"> </w:t>
      </w:r>
      <w:r w:rsidRPr="00C12706">
        <w:rPr>
          <w:rFonts w:ascii="Times New Roman" w:hAnsi="Times New Roman" w:cs="Times New Roman"/>
          <w:color w:val="000000"/>
        </w:rPr>
        <w:t>means conduct on the basis of sex that satisfies one or more of the following:</w:t>
      </w:r>
    </w:p>
    <w:p w14:paraId="24AECB04" w14:textId="0861EB57" w:rsidR="002C5BB9" w:rsidRPr="00C12706" w:rsidRDefault="008E0945" w:rsidP="00C12706">
      <w:pPr>
        <w:pStyle w:val="ListParagraph"/>
        <w:numPr>
          <w:ilvl w:val="1"/>
          <w:numId w:val="36"/>
        </w:numPr>
        <w:spacing w:line="240" w:lineRule="auto"/>
        <w:ind w:left="1440"/>
        <w:rPr>
          <w:rFonts w:ascii="Times New Roman" w:hAnsi="Times New Roman" w:cs="Times New Roman"/>
          <w:color w:val="000000"/>
        </w:rPr>
      </w:pPr>
      <w:r w:rsidRPr="00C12706">
        <w:rPr>
          <w:rFonts w:ascii="Times New Roman" w:hAnsi="Times New Roman" w:cs="Times New Roman"/>
          <w:color w:val="000000"/>
        </w:rPr>
        <w:t xml:space="preserve">An employee of </w:t>
      </w:r>
      <w:r w:rsidR="00CB0B64">
        <w:rPr>
          <w:rFonts w:ascii="Times New Roman" w:hAnsi="Times New Roman" w:cs="Times New Roman"/>
          <w:color w:val="000000"/>
        </w:rPr>
        <w:t>MSB</w:t>
      </w:r>
      <w:r w:rsidRPr="00C12706">
        <w:rPr>
          <w:rFonts w:ascii="Times New Roman" w:hAnsi="Times New Roman" w:cs="Times New Roman"/>
          <w:color w:val="000000"/>
        </w:rPr>
        <w:t xml:space="preserve"> conditioning the provision of an aid, benefit, or service of </w:t>
      </w:r>
      <w:r w:rsidR="00CB0B64">
        <w:rPr>
          <w:rFonts w:ascii="Times New Roman" w:hAnsi="Times New Roman" w:cs="Times New Roman"/>
          <w:color w:val="000000"/>
        </w:rPr>
        <w:t>MSB</w:t>
      </w:r>
      <w:r w:rsidRPr="00C12706">
        <w:rPr>
          <w:rFonts w:ascii="Times New Roman" w:hAnsi="Times New Roman" w:cs="Times New Roman"/>
          <w:color w:val="000000"/>
        </w:rPr>
        <w:t xml:space="preserve"> on an individual’s participation in unwelcome sexual conduct;</w:t>
      </w:r>
    </w:p>
    <w:p w14:paraId="60AF2268" w14:textId="78797313" w:rsidR="002C5BB9" w:rsidRDefault="008E0945" w:rsidP="00C12706">
      <w:pPr>
        <w:pStyle w:val="ListParagraph"/>
        <w:numPr>
          <w:ilvl w:val="1"/>
          <w:numId w:val="36"/>
        </w:numPr>
        <w:spacing w:line="240" w:lineRule="auto"/>
        <w:ind w:left="1440"/>
        <w:rPr>
          <w:rFonts w:ascii="Times New Roman" w:hAnsi="Times New Roman" w:cs="Times New Roman"/>
          <w:color w:val="000000"/>
        </w:rPr>
      </w:pPr>
      <w:r w:rsidRPr="00C12706">
        <w:rPr>
          <w:rFonts w:ascii="Times New Roman" w:hAnsi="Times New Roman" w:cs="Times New Roman"/>
          <w:color w:val="000000"/>
        </w:rPr>
        <w:t xml:space="preserve">Unwelcome conduct determined by a reasonable person to be so severe, pervasive, and objectively offensive that it effectively denies a person equal access to </w:t>
      </w:r>
      <w:r w:rsidR="00CB0B64">
        <w:rPr>
          <w:rFonts w:ascii="Times New Roman" w:hAnsi="Times New Roman" w:cs="Times New Roman"/>
          <w:color w:val="000000"/>
        </w:rPr>
        <w:t>MSB</w:t>
      </w:r>
      <w:r w:rsidRPr="00C12706">
        <w:rPr>
          <w:rFonts w:ascii="Times New Roman" w:hAnsi="Times New Roman" w:cs="Times New Roman"/>
          <w:color w:val="000000"/>
        </w:rPr>
        <w:t>’s education program or activity;</w:t>
      </w:r>
      <w:r>
        <w:rPr>
          <w:rStyle w:val="FootnoteReference"/>
          <w:rFonts w:ascii="Times New Roman" w:hAnsi="Times New Roman" w:cs="Times New Roman"/>
          <w:color w:val="000000"/>
        </w:rPr>
        <w:footnoteReference w:id="1"/>
      </w:r>
      <w:r w:rsidRPr="00C12706">
        <w:rPr>
          <w:rFonts w:ascii="Times New Roman" w:hAnsi="Times New Roman" w:cs="Times New Roman"/>
          <w:color w:val="000000"/>
        </w:rPr>
        <w:t xml:space="preserve"> or</w:t>
      </w:r>
    </w:p>
    <w:p w14:paraId="39C7D456" w14:textId="4FC6C32B" w:rsidR="002C5BB9" w:rsidRPr="00C12706" w:rsidRDefault="008E0945" w:rsidP="00C12706">
      <w:pPr>
        <w:pStyle w:val="ListParagraph"/>
        <w:numPr>
          <w:ilvl w:val="1"/>
          <w:numId w:val="36"/>
        </w:numPr>
        <w:spacing w:line="240" w:lineRule="auto"/>
        <w:ind w:left="1440"/>
        <w:rPr>
          <w:rFonts w:ascii="Times New Roman" w:hAnsi="Times New Roman" w:cs="Times New Roman"/>
        </w:rPr>
      </w:pPr>
      <w:r w:rsidRPr="00C12706">
        <w:rPr>
          <w:rFonts w:ascii="Times New Roman" w:hAnsi="Times New Roman" w:cs="Times New Roman"/>
          <w:color w:val="000000"/>
        </w:rPr>
        <w:t>“Sexual assault” as defined in 20 U.S.C. § 1092(f</w:t>
      </w:r>
      <w:proofErr w:type="gramStart"/>
      <w:r w:rsidRPr="00C12706">
        <w:rPr>
          <w:rFonts w:ascii="Times New Roman" w:hAnsi="Times New Roman" w:cs="Times New Roman"/>
          <w:color w:val="000000"/>
        </w:rPr>
        <w:t>)(</w:t>
      </w:r>
      <w:proofErr w:type="gramEnd"/>
      <w:r w:rsidRPr="00C12706">
        <w:rPr>
          <w:rFonts w:ascii="Times New Roman" w:hAnsi="Times New Roman" w:cs="Times New Roman"/>
          <w:color w:val="000000"/>
        </w:rPr>
        <w:t>6)(A)(v),</w:t>
      </w:r>
      <w:r w:rsidR="00996E2D" w:rsidRPr="00996E2D">
        <w:rPr>
          <w:rStyle w:val="CommentReference"/>
          <w:rFonts w:ascii="Times New Roman" w:hAnsi="Times New Roman" w:cs="Times New Roman"/>
          <w:sz w:val="22"/>
          <w:szCs w:val="22"/>
        </w:rPr>
        <w:t xml:space="preserve"> </w:t>
      </w:r>
      <w:r w:rsidRPr="00C12706">
        <w:rPr>
          <w:rFonts w:ascii="Times New Roman" w:hAnsi="Times New Roman" w:cs="Times New Roman"/>
          <w:color w:val="000000"/>
        </w:rPr>
        <w:t xml:space="preserve"> “dating violence” as defined in 34 U.S.C. § 12291(a)(10), “domestic violence” as defined in 34 U.S.C. § 12291(a)(8), or “stalking” as defined in 34 U.S.C. § 12291(a)(30).</w:t>
      </w:r>
      <w:r w:rsidR="00996E2D" w:rsidRPr="00996E2D">
        <w:rPr>
          <w:rStyle w:val="CommentReference"/>
          <w:rFonts w:ascii="Times New Roman" w:hAnsi="Times New Roman" w:cs="Times New Roman"/>
          <w:sz w:val="22"/>
          <w:szCs w:val="22"/>
        </w:rPr>
        <w:t xml:space="preserve"> </w:t>
      </w:r>
    </w:p>
    <w:p w14:paraId="4229B7F1" w14:textId="77777777" w:rsidR="002C5BB9" w:rsidRDefault="008E0945" w:rsidP="00C12706">
      <w:pPr>
        <w:pStyle w:val="ListParagraph"/>
        <w:numPr>
          <w:ilvl w:val="1"/>
          <w:numId w:val="36"/>
        </w:numPr>
        <w:spacing w:line="240" w:lineRule="auto"/>
        <w:ind w:left="1440"/>
      </w:pPr>
      <w:proofErr w:type="gramStart"/>
      <w:r w:rsidRPr="00C12706">
        <w:rPr>
          <w:rFonts w:ascii="Times New Roman" w:hAnsi="Times New Roman" w:cs="Times New Roman"/>
        </w:rPr>
        <w:t>Sexual harassment can be committed by a student, employee, or third party</w:t>
      </w:r>
      <w:proofErr w:type="gramEnd"/>
      <w:r w:rsidRPr="002C5BB9">
        <w:t xml:space="preserve">.  </w:t>
      </w:r>
    </w:p>
    <w:p w14:paraId="55826414" w14:textId="77777777" w:rsidR="00DB6DA6" w:rsidRPr="002C5BB9" w:rsidRDefault="00DB6DA6" w:rsidP="00C12706">
      <w:pPr>
        <w:pStyle w:val="ListParagraph"/>
        <w:spacing w:line="240" w:lineRule="auto"/>
        <w:ind w:left="1440"/>
      </w:pPr>
    </w:p>
    <w:p w14:paraId="58147B8D" w14:textId="36EF3B48" w:rsidR="00157C75" w:rsidRPr="008E0945" w:rsidRDefault="008E0945" w:rsidP="00D8089D">
      <w:pPr>
        <w:pStyle w:val="ListParagraph"/>
        <w:numPr>
          <w:ilvl w:val="1"/>
          <w:numId w:val="35"/>
        </w:numPr>
        <w:pBdr>
          <w:top w:val="nil"/>
          <w:left w:val="nil"/>
          <w:bottom w:val="nil"/>
          <w:right w:val="nil"/>
          <w:between w:val="nil"/>
        </w:pBdr>
        <w:autoSpaceDE w:val="0"/>
        <w:autoSpaceDN w:val="0"/>
        <w:adjustRightInd w:val="0"/>
        <w:spacing w:before="120" w:after="120" w:line="240" w:lineRule="auto"/>
        <w:ind w:left="1080" w:hanging="360"/>
        <w:jc w:val="both"/>
        <w:rPr>
          <w:rFonts w:ascii="Times New Roman" w:eastAsia="Times New Roman" w:hAnsi="Times New Roman" w:cs="Times New Roman"/>
          <w:color w:val="000000"/>
        </w:rPr>
      </w:pPr>
      <w:r w:rsidRPr="008E0945">
        <w:rPr>
          <w:rFonts w:ascii="Times New Roman" w:hAnsi="Times New Roman" w:cs="Times New Roman"/>
          <w:b/>
        </w:rPr>
        <w:t>Supportive Measures</w:t>
      </w:r>
      <w:r w:rsidRPr="008E0945">
        <w:rPr>
          <w:rFonts w:ascii="Times New Roman" w:hAnsi="Times New Roman" w:cs="Times New Roman"/>
        </w:rPr>
        <w:t xml:space="preserve"> - </w:t>
      </w:r>
      <w:r w:rsidRPr="008E0945">
        <w:rPr>
          <w:rFonts w:ascii="Times New Roman" w:hAnsi="Times New Roman" w:cs="Times New Roman"/>
          <w:color w:val="000000"/>
        </w:rPr>
        <w:t xml:space="preserve">means non-disciplinary, non-punitive individualized services offered as appropriate, as reasonably available, and without fee or charge to the complainant or the respondent before or after the filing of a formal complaint or where no formal complaint </w:t>
      </w:r>
      <w:proofErr w:type="gramStart"/>
      <w:r w:rsidRPr="008E0945">
        <w:rPr>
          <w:rFonts w:ascii="Times New Roman" w:hAnsi="Times New Roman" w:cs="Times New Roman"/>
          <w:color w:val="000000"/>
        </w:rPr>
        <w:t>has been filed</w:t>
      </w:r>
      <w:proofErr w:type="gramEnd"/>
      <w:r w:rsidRPr="008E0945">
        <w:rPr>
          <w:rFonts w:ascii="Times New Roman" w:hAnsi="Times New Roman" w:cs="Times New Roman"/>
          <w:color w:val="000000"/>
        </w:rPr>
        <w:t xml:space="preserve">.  Such measures </w:t>
      </w:r>
      <w:proofErr w:type="gramStart"/>
      <w:r w:rsidRPr="008E0945">
        <w:rPr>
          <w:rFonts w:ascii="Times New Roman" w:hAnsi="Times New Roman" w:cs="Times New Roman"/>
          <w:color w:val="000000"/>
        </w:rPr>
        <w:t>are designed</w:t>
      </w:r>
      <w:proofErr w:type="gramEnd"/>
      <w:r w:rsidRPr="008E0945">
        <w:rPr>
          <w:rFonts w:ascii="Times New Roman" w:hAnsi="Times New Roman" w:cs="Times New Roman"/>
          <w:color w:val="000000"/>
        </w:rPr>
        <w:t xml:space="preserve"> to restore or preserve equal access to </w:t>
      </w:r>
      <w:r w:rsidR="00CB0B64" w:rsidRPr="008E0945">
        <w:rPr>
          <w:rFonts w:ascii="Times New Roman" w:hAnsi="Times New Roman" w:cs="Times New Roman"/>
          <w:color w:val="000000"/>
        </w:rPr>
        <w:t>MSB</w:t>
      </w:r>
      <w:r w:rsidRPr="008E0945">
        <w:rPr>
          <w:rFonts w:ascii="Times New Roman" w:hAnsi="Times New Roman" w:cs="Times New Roman"/>
          <w:color w:val="000000"/>
        </w:rPr>
        <w:t xml:space="preserve">’s education program or activity without unreasonably burdening the other party, including measures designed to protect the safety of all parties or </w:t>
      </w:r>
      <w:r w:rsidR="00CB0B64" w:rsidRPr="008E0945">
        <w:rPr>
          <w:rFonts w:ascii="Times New Roman" w:hAnsi="Times New Roman" w:cs="Times New Roman"/>
          <w:color w:val="000000"/>
        </w:rPr>
        <w:t>MSB</w:t>
      </w:r>
      <w:r w:rsidRPr="008E0945">
        <w:rPr>
          <w:rFonts w:ascii="Times New Roman" w:hAnsi="Times New Roman" w:cs="Times New Roman"/>
          <w:color w:val="000000"/>
        </w:rPr>
        <w:t xml:space="preserve">’s educational environment, or deter sexual harassment.  Supportive measures may include counseling, extensions of deadlines or other course-related adjustments, modifications of work or class schedules, escort services, mutual restrictions on contact between the parties, changes in work locations, leaves of absence, increased security and monitoring of schools or other buildings operated by </w:t>
      </w:r>
      <w:r w:rsidR="00CB0B64" w:rsidRPr="008E0945">
        <w:rPr>
          <w:rFonts w:ascii="Times New Roman" w:hAnsi="Times New Roman" w:cs="Times New Roman"/>
          <w:color w:val="000000"/>
        </w:rPr>
        <w:t>MSB</w:t>
      </w:r>
      <w:r w:rsidRPr="008E0945">
        <w:rPr>
          <w:rFonts w:ascii="Times New Roman" w:hAnsi="Times New Roman" w:cs="Times New Roman"/>
          <w:color w:val="000000"/>
        </w:rPr>
        <w:t xml:space="preserve">, and other similar measures.  </w:t>
      </w:r>
      <w:r w:rsidR="00CB0B64" w:rsidRPr="008E0945">
        <w:rPr>
          <w:rFonts w:ascii="Times New Roman" w:hAnsi="Times New Roman" w:cs="Times New Roman"/>
          <w:color w:val="000000"/>
        </w:rPr>
        <w:t>MSB</w:t>
      </w:r>
      <w:r w:rsidRPr="008E0945">
        <w:rPr>
          <w:rFonts w:ascii="Times New Roman" w:hAnsi="Times New Roman" w:cs="Times New Roman"/>
          <w:color w:val="000000"/>
        </w:rPr>
        <w:t xml:space="preserve"> will maintain as confidential any supportive measures provided to complainants and respondents, to the extent that maintaining such confidentiality would not impair the ability of </w:t>
      </w:r>
      <w:r w:rsidR="00CB0B64" w:rsidRPr="008E0945">
        <w:rPr>
          <w:rFonts w:ascii="Times New Roman" w:hAnsi="Times New Roman" w:cs="Times New Roman"/>
          <w:color w:val="000000"/>
        </w:rPr>
        <w:t>MSB</w:t>
      </w:r>
      <w:r w:rsidRPr="008E0945">
        <w:rPr>
          <w:rFonts w:ascii="Times New Roman" w:hAnsi="Times New Roman" w:cs="Times New Roman"/>
          <w:color w:val="000000"/>
        </w:rPr>
        <w:t xml:space="preserve"> to provide the supportive measures.  The Title IX Coordinator is responsible for coordinating the effective implementation of supportive measures.</w:t>
      </w:r>
    </w:p>
    <w:p w14:paraId="4EDCB979" w14:textId="36FAE0B6" w:rsidR="008A3651" w:rsidRPr="00157C75" w:rsidRDefault="008E0945" w:rsidP="00C12706">
      <w:pPr>
        <w:numPr>
          <w:ilvl w:val="0"/>
          <w:numId w:val="22"/>
        </w:numPr>
        <w:pBdr>
          <w:top w:val="nil"/>
          <w:left w:val="nil"/>
          <w:bottom w:val="nil"/>
          <w:right w:val="nil"/>
          <w:between w:val="nil"/>
        </w:pBdr>
        <w:rPr>
          <w:rFonts w:ascii="Times New Roman Bold" w:eastAsia="Times New Roman" w:hAnsi="Times New Roman Bold" w:cs="Times New Roman"/>
          <w:b/>
          <w:caps/>
        </w:rPr>
      </w:pPr>
      <w:r w:rsidRPr="00C12706">
        <w:rPr>
          <w:rFonts w:ascii="Times New Roman Bold" w:eastAsia="Times New Roman" w:hAnsi="Times New Roman Bold" w:cs="Times New Roman"/>
          <w:b/>
          <w:caps/>
        </w:rPr>
        <w:t>Identification of Title IX Coordinators</w:t>
      </w:r>
    </w:p>
    <w:p w14:paraId="768DC866" w14:textId="79468D68" w:rsidR="008A3651" w:rsidRPr="00C12706" w:rsidRDefault="008E0945" w:rsidP="008A3651">
      <w:pPr>
        <w:numPr>
          <w:ilvl w:val="1"/>
          <w:numId w:val="40"/>
        </w:numPr>
        <w:autoSpaceDE w:val="0"/>
        <w:autoSpaceDN w:val="0"/>
        <w:adjustRightInd w:val="0"/>
        <w:spacing w:before="120" w:after="120" w:line="240" w:lineRule="auto"/>
        <w:jc w:val="both"/>
        <w:rPr>
          <w:rFonts w:ascii="Times New Roman" w:hAnsi="Times New Roman" w:cs="Times New Roman"/>
          <w:color w:val="000000"/>
        </w:rPr>
      </w:pPr>
      <w:r w:rsidRPr="00C12706">
        <w:rPr>
          <w:rFonts w:ascii="Times New Roman" w:hAnsi="Times New Roman" w:cs="Times New Roman"/>
        </w:rPr>
        <w:t xml:space="preserve">The Title IX Coordinators have been designated to and authorized by </w:t>
      </w:r>
      <w:r w:rsidR="00CB0B64">
        <w:rPr>
          <w:rFonts w:ascii="Times New Roman" w:hAnsi="Times New Roman" w:cs="Times New Roman"/>
        </w:rPr>
        <w:t>MSB</w:t>
      </w:r>
      <w:r w:rsidRPr="00C12706">
        <w:rPr>
          <w:rFonts w:ascii="Times New Roman" w:hAnsi="Times New Roman" w:cs="Times New Roman"/>
        </w:rPr>
        <w:t xml:space="preserve"> to coordinate efforts to comply with and carry out responsibilities </w:t>
      </w:r>
      <w:r w:rsidRPr="00C12706">
        <w:rPr>
          <w:rFonts w:ascii="Times New Roman" w:hAnsi="Times New Roman" w:cs="Times New Roman"/>
          <w:color w:val="000000"/>
        </w:rPr>
        <w:t xml:space="preserve">under Title IX of the Education Amendments of 1972, 20 U.S.C. § 1681 </w:t>
      </w:r>
      <w:r w:rsidRPr="00C12706">
        <w:rPr>
          <w:rFonts w:ascii="Times New Roman" w:hAnsi="Times New Roman" w:cs="Times New Roman"/>
          <w:i/>
          <w:color w:val="000000"/>
        </w:rPr>
        <w:t>et seq.</w:t>
      </w:r>
      <w:r w:rsidRPr="00C12706">
        <w:rPr>
          <w:rFonts w:ascii="Times New Roman" w:hAnsi="Times New Roman" w:cs="Times New Roman"/>
          <w:color w:val="000000"/>
        </w:rPr>
        <w:t xml:space="preserve">, and its related regulations, 34 C.F.R. 106 </w:t>
      </w:r>
      <w:r w:rsidRPr="00C12706">
        <w:rPr>
          <w:rFonts w:ascii="Times New Roman" w:hAnsi="Times New Roman" w:cs="Times New Roman"/>
          <w:i/>
          <w:color w:val="000000"/>
        </w:rPr>
        <w:t xml:space="preserve">et seq. </w:t>
      </w:r>
      <w:r w:rsidRPr="00C12706">
        <w:rPr>
          <w:rFonts w:ascii="Times New Roman" w:hAnsi="Times New Roman" w:cs="Times New Roman"/>
          <w:color w:val="000000"/>
        </w:rPr>
        <w:t>(collectively referred to as “Title IX”) and this Policy.</w:t>
      </w:r>
    </w:p>
    <w:p w14:paraId="2A13E14B" w14:textId="4AEDC8E2" w:rsidR="00F018F6" w:rsidRPr="00545763" w:rsidRDefault="008E0945" w:rsidP="00545763">
      <w:pPr>
        <w:pStyle w:val="ListParagraph"/>
        <w:numPr>
          <w:ilvl w:val="1"/>
          <w:numId w:val="40"/>
        </w:numPr>
        <w:autoSpaceDE w:val="0"/>
        <w:autoSpaceDN w:val="0"/>
        <w:adjustRightInd w:val="0"/>
        <w:spacing w:before="120" w:after="120" w:line="240" w:lineRule="auto"/>
        <w:jc w:val="both"/>
        <w:rPr>
          <w:rFonts w:ascii="Times New Roman" w:hAnsi="Times New Roman" w:cs="Times New Roman"/>
          <w:bCs/>
        </w:rPr>
      </w:pPr>
      <w:r w:rsidRPr="00545763">
        <w:rPr>
          <w:rFonts w:ascii="Times New Roman" w:hAnsi="Times New Roman" w:cs="Times New Roman"/>
        </w:rPr>
        <w:t xml:space="preserve">The </w:t>
      </w:r>
      <w:r w:rsidR="00F018F6" w:rsidRPr="00545763">
        <w:rPr>
          <w:rFonts w:ascii="Times New Roman" w:hAnsi="Times New Roman" w:cs="Times New Roman"/>
        </w:rPr>
        <w:t>Director of Education</w:t>
      </w:r>
      <w:r w:rsidRPr="00545763">
        <w:rPr>
          <w:rFonts w:ascii="Times New Roman" w:hAnsi="Times New Roman" w:cs="Times New Roman"/>
        </w:rPr>
        <w:t xml:space="preserve"> serves as the Title IX Coordinator for complaints of sexual harassment related to students.  </w:t>
      </w:r>
    </w:p>
    <w:p w14:paraId="4352A0B6" w14:textId="77777777" w:rsidR="00545763" w:rsidRPr="00F52240" w:rsidRDefault="00545763" w:rsidP="00545763">
      <w:pPr>
        <w:autoSpaceDE w:val="0"/>
        <w:autoSpaceDN w:val="0"/>
        <w:adjustRightInd w:val="0"/>
        <w:spacing w:before="120" w:after="120" w:line="240" w:lineRule="auto"/>
        <w:ind w:left="900"/>
        <w:jc w:val="both"/>
        <w:rPr>
          <w:rFonts w:ascii="Times New Roman" w:hAnsi="Times New Roman" w:cs="Times New Roman"/>
        </w:rPr>
      </w:pPr>
      <w:r w:rsidRPr="00C12706">
        <w:rPr>
          <w:rFonts w:ascii="Times New Roman" w:hAnsi="Times New Roman" w:cs="Times New Roman"/>
          <w:spacing w:val="5"/>
        </w:rPr>
        <w:lastRenderedPageBreak/>
        <w:t>Students, parents and community members may report allegations of harassment to:</w:t>
      </w:r>
    </w:p>
    <w:p w14:paraId="6150939D" w14:textId="52E1F9B0" w:rsidR="00545763" w:rsidRDefault="00545763" w:rsidP="00F018F6">
      <w:pPr>
        <w:ind w:left="1440" w:firstLine="720"/>
        <w:rPr>
          <w:rFonts w:ascii="Times New Roman" w:hAnsi="Times New Roman" w:cs="Times New Roman"/>
        </w:rPr>
      </w:pPr>
      <w:r>
        <w:rPr>
          <w:rFonts w:ascii="Times New Roman" w:hAnsi="Times New Roman" w:cs="Times New Roman"/>
        </w:rPr>
        <w:t xml:space="preserve">Joshua Irzyk, </w:t>
      </w:r>
      <w:proofErr w:type="spellStart"/>
      <w:r>
        <w:rPr>
          <w:rFonts w:ascii="Times New Roman" w:hAnsi="Times New Roman" w:cs="Times New Roman"/>
        </w:rPr>
        <w:t>Ed.D</w:t>
      </w:r>
      <w:proofErr w:type="spellEnd"/>
      <w:r>
        <w:rPr>
          <w:rFonts w:ascii="Times New Roman" w:hAnsi="Times New Roman" w:cs="Times New Roman"/>
        </w:rPr>
        <w:t>.</w:t>
      </w:r>
    </w:p>
    <w:p w14:paraId="57B6B9DC" w14:textId="5346E1C8" w:rsidR="00F018F6" w:rsidRPr="00F018F6" w:rsidRDefault="008E0945" w:rsidP="00F018F6">
      <w:pPr>
        <w:ind w:left="1440" w:firstLine="720"/>
        <w:rPr>
          <w:rFonts w:ascii="Times New Roman" w:hAnsi="Times New Roman" w:cs="Times New Roman"/>
        </w:rPr>
      </w:pPr>
      <w:r w:rsidRPr="00F018F6">
        <w:rPr>
          <w:rFonts w:ascii="Times New Roman" w:hAnsi="Times New Roman" w:cs="Times New Roman"/>
        </w:rPr>
        <w:t>Director of Education</w:t>
      </w:r>
    </w:p>
    <w:p w14:paraId="24EA21DD" w14:textId="77777777" w:rsidR="00F018F6" w:rsidRPr="00F018F6" w:rsidRDefault="008E0945" w:rsidP="00F018F6">
      <w:pPr>
        <w:shd w:val="clear" w:color="auto" w:fill="FFFFFF"/>
        <w:spacing w:line="240" w:lineRule="auto"/>
        <w:ind w:left="2160"/>
        <w:rPr>
          <w:rFonts w:ascii="Times New Roman" w:hAnsi="Times New Roman" w:cs="Times New Roman"/>
        </w:rPr>
      </w:pPr>
      <w:r w:rsidRPr="00F018F6">
        <w:rPr>
          <w:rFonts w:ascii="Times New Roman" w:hAnsi="Times New Roman" w:cs="Times New Roman"/>
        </w:rPr>
        <w:t>The Maryland School for the Blind</w:t>
      </w:r>
    </w:p>
    <w:p w14:paraId="4521E790" w14:textId="77777777" w:rsidR="00F018F6" w:rsidRPr="00F018F6" w:rsidRDefault="008E0945" w:rsidP="00F018F6">
      <w:pPr>
        <w:shd w:val="clear" w:color="auto" w:fill="FFFFFF"/>
        <w:spacing w:line="240" w:lineRule="auto"/>
        <w:ind w:left="2160"/>
        <w:rPr>
          <w:rFonts w:ascii="Times New Roman" w:hAnsi="Times New Roman" w:cs="Times New Roman"/>
        </w:rPr>
      </w:pPr>
      <w:r w:rsidRPr="00F018F6">
        <w:rPr>
          <w:rFonts w:ascii="Times New Roman" w:hAnsi="Times New Roman" w:cs="Times New Roman"/>
        </w:rPr>
        <w:t>3501 Taylor Avenue</w:t>
      </w:r>
    </w:p>
    <w:p w14:paraId="536D5887" w14:textId="3A8DC4CA" w:rsidR="00F018F6" w:rsidRPr="00F018F6" w:rsidRDefault="008E0945" w:rsidP="00F018F6">
      <w:pPr>
        <w:shd w:val="clear" w:color="auto" w:fill="FFFFFF"/>
        <w:spacing w:line="240" w:lineRule="auto"/>
        <w:ind w:left="2160"/>
        <w:rPr>
          <w:rFonts w:ascii="Times New Roman" w:hAnsi="Times New Roman" w:cs="Times New Roman"/>
        </w:rPr>
      </w:pPr>
      <w:r w:rsidRPr="00F018F6">
        <w:rPr>
          <w:rFonts w:ascii="Times New Roman" w:hAnsi="Times New Roman" w:cs="Times New Roman"/>
        </w:rPr>
        <w:t>Baltimore, Maryland 21236</w:t>
      </w:r>
    </w:p>
    <w:p w14:paraId="2F1B6ABE" w14:textId="18051A6F" w:rsidR="008A3651" w:rsidRPr="00F018F6" w:rsidRDefault="008E0945" w:rsidP="00F018F6">
      <w:pPr>
        <w:shd w:val="clear" w:color="auto" w:fill="FFFFFF"/>
        <w:ind w:left="2160"/>
        <w:rPr>
          <w:rFonts w:ascii="Times New Roman" w:hAnsi="Times New Roman" w:cs="Times New Roman"/>
        </w:rPr>
      </w:pPr>
      <w:r w:rsidRPr="00F018F6">
        <w:rPr>
          <w:rFonts w:ascii="Times New Roman" w:hAnsi="Times New Roman" w:cs="Times New Roman"/>
        </w:rPr>
        <w:t xml:space="preserve">410.444.5000 x1410 </w:t>
      </w:r>
    </w:p>
    <w:p w14:paraId="5747DC27" w14:textId="6236F87B" w:rsidR="00F018F6" w:rsidRDefault="0012478F" w:rsidP="00F018F6">
      <w:pPr>
        <w:shd w:val="clear" w:color="auto" w:fill="FFFFFF"/>
        <w:ind w:left="2160"/>
        <w:rPr>
          <w:rFonts w:ascii="Times New Roman" w:hAnsi="Times New Roman" w:cs="Times New Roman"/>
        </w:rPr>
      </w:pPr>
      <w:hyperlink r:id="rId9" w:history="1">
        <w:r w:rsidR="008E0945" w:rsidRPr="00D86FCE">
          <w:rPr>
            <w:rStyle w:val="Hyperlink"/>
            <w:rFonts w:ascii="Times New Roman" w:hAnsi="Times New Roman" w:cs="Times New Roman"/>
          </w:rPr>
          <w:t>joshuai@mdschblind.org</w:t>
        </w:r>
      </w:hyperlink>
      <w:r w:rsidR="008E0945">
        <w:rPr>
          <w:rFonts w:ascii="Times New Roman" w:hAnsi="Times New Roman" w:cs="Times New Roman"/>
        </w:rPr>
        <w:t xml:space="preserve"> </w:t>
      </w:r>
    </w:p>
    <w:p w14:paraId="53FFC1F0" w14:textId="77777777" w:rsidR="00F018F6" w:rsidRDefault="00F018F6" w:rsidP="00F018F6">
      <w:pPr>
        <w:shd w:val="clear" w:color="auto" w:fill="FFFFFF"/>
        <w:rPr>
          <w:rFonts w:ascii="Times New Roman" w:hAnsi="Times New Roman" w:cs="Times New Roman"/>
        </w:rPr>
      </w:pPr>
    </w:p>
    <w:p w14:paraId="49DAD5D6" w14:textId="3980DA88" w:rsidR="008A3651" w:rsidRDefault="008E0945" w:rsidP="00C12706">
      <w:pPr>
        <w:numPr>
          <w:ilvl w:val="1"/>
          <w:numId w:val="35"/>
        </w:numPr>
        <w:shd w:val="clear" w:color="auto" w:fill="FFFFFF"/>
        <w:autoSpaceDE w:val="0"/>
        <w:autoSpaceDN w:val="0"/>
        <w:adjustRightInd w:val="0"/>
        <w:spacing w:line="240" w:lineRule="auto"/>
        <w:ind w:hanging="540"/>
        <w:jc w:val="both"/>
        <w:rPr>
          <w:spacing w:val="5"/>
        </w:rPr>
      </w:pPr>
      <w:r w:rsidRPr="00C12706">
        <w:rPr>
          <w:rFonts w:ascii="Times New Roman" w:hAnsi="Times New Roman" w:cs="Times New Roman"/>
        </w:rPr>
        <w:t xml:space="preserve">The </w:t>
      </w:r>
      <w:r w:rsidR="00F018F6">
        <w:rPr>
          <w:rFonts w:ascii="Times New Roman" w:hAnsi="Times New Roman" w:cs="Times New Roman"/>
        </w:rPr>
        <w:t>Director of Human Resources</w:t>
      </w:r>
      <w:r w:rsidRPr="00C12706">
        <w:rPr>
          <w:rFonts w:ascii="Times New Roman" w:hAnsi="Times New Roman" w:cs="Times New Roman"/>
        </w:rPr>
        <w:t xml:space="preserve"> is the Title IX Coordinator for complaints of sexual harassment related to employees.  </w:t>
      </w:r>
      <w:r w:rsidRPr="00C12706">
        <w:rPr>
          <w:rFonts w:ascii="Times New Roman" w:hAnsi="Times New Roman" w:cs="Times New Roman"/>
          <w:spacing w:val="5"/>
        </w:rPr>
        <w:t>Employees may report allegations of harassment to:</w:t>
      </w:r>
    </w:p>
    <w:p w14:paraId="1B988279" w14:textId="77777777" w:rsidR="008A3651" w:rsidRPr="00C12706" w:rsidRDefault="008A3651" w:rsidP="00C12706">
      <w:pPr>
        <w:shd w:val="clear" w:color="auto" w:fill="FFFFFF"/>
        <w:autoSpaceDE w:val="0"/>
        <w:autoSpaceDN w:val="0"/>
        <w:adjustRightInd w:val="0"/>
        <w:spacing w:line="240" w:lineRule="auto"/>
        <w:ind w:left="1620"/>
        <w:jc w:val="both"/>
        <w:rPr>
          <w:rFonts w:ascii="Times New Roman" w:hAnsi="Times New Roman"/>
          <w:spacing w:val="5"/>
        </w:rPr>
      </w:pPr>
    </w:p>
    <w:p w14:paraId="1D4337F9" w14:textId="6832FF1A" w:rsidR="008A3651" w:rsidRDefault="008E0945" w:rsidP="00C12706">
      <w:pPr>
        <w:shd w:val="clear" w:color="auto" w:fill="FFFFFF"/>
        <w:spacing w:line="240" w:lineRule="auto"/>
        <w:ind w:left="2160"/>
        <w:rPr>
          <w:rFonts w:ascii="Times New Roman" w:hAnsi="Times New Roman" w:cs="Times New Roman"/>
        </w:rPr>
      </w:pPr>
      <w:r>
        <w:rPr>
          <w:rFonts w:ascii="Times New Roman" w:hAnsi="Times New Roman" w:cs="Times New Roman"/>
        </w:rPr>
        <w:t>Lauren Pappas</w:t>
      </w:r>
      <w:r w:rsidR="00F018F6">
        <w:rPr>
          <w:rFonts w:ascii="Times New Roman" w:hAnsi="Times New Roman" w:cs="Times New Roman"/>
        </w:rPr>
        <w:t>, SPHR, SHRM-SCP</w:t>
      </w:r>
    </w:p>
    <w:p w14:paraId="07CA7961" w14:textId="78D52C2B" w:rsidR="00A30F23" w:rsidRDefault="008E0945" w:rsidP="00C12706">
      <w:pPr>
        <w:shd w:val="clear" w:color="auto" w:fill="FFFFFF"/>
        <w:spacing w:line="240" w:lineRule="auto"/>
        <w:ind w:left="2160"/>
        <w:rPr>
          <w:rFonts w:ascii="Times New Roman" w:hAnsi="Times New Roman" w:cs="Times New Roman"/>
        </w:rPr>
      </w:pPr>
      <w:r>
        <w:rPr>
          <w:rFonts w:ascii="Times New Roman" w:hAnsi="Times New Roman" w:cs="Times New Roman"/>
        </w:rPr>
        <w:t>Director of Human Resources</w:t>
      </w:r>
    </w:p>
    <w:p w14:paraId="7070DEF6" w14:textId="1F47E42C" w:rsidR="00F018F6" w:rsidRDefault="008E0945" w:rsidP="00C12706">
      <w:pPr>
        <w:shd w:val="clear" w:color="auto" w:fill="FFFFFF"/>
        <w:spacing w:line="240" w:lineRule="auto"/>
        <w:ind w:left="2160"/>
        <w:rPr>
          <w:rFonts w:ascii="Times New Roman" w:hAnsi="Times New Roman" w:cs="Times New Roman"/>
        </w:rPr>
      </w:pPr>
      <w:r>
        <w:rPr>
          <w:rFonts w:ascii="Times New Roman" w:hAnsi="Times New Roman" w:cs="Times New Roman"/>
        </w:rPr>
        <w:t>The Maryland School for the Blind</w:t>
      </w:r>
    </w:p>
    <w:p w14:paraId="35267449" w14:textId="0D845DFB" w:rsidR="00F018F6" w:rsidRDefault="008E0945" w:rsidP="00C12706">
      <w:pPr>
        <w:shd w:val="clear" w:color="auto" w:fill="FFFFFF"/>
        <w:spacing w:line="240" w:lineRule="auto"/>
        <w:ind w:left="2160"/>
        <w:rPr>
          <w:rFonts w:ascii="Times New Roman" w:hAnsi="Times New Roman" w:cs="Times New Roman"/>
        </w:rPr>
      </w:pPr>
      <w:r>
        <w:rPr>
          <w:rFonts w:ascii="Times New Roman" w:hAnsi="Times New Roman" w:cs="Times New Roman"/>
        </w:rPr>
        <w:t>3501 Taylor Avenue</w:t>
      </w:r>
    </w:p>
    <w:p w14:paraId="240922AF" w14:textId="2F0281A0" w:rsidR="00F018F6" w:rsidRDefault="008E0945" w:rsidP="00C12706">
      <w:pPr>
        <w:shd w:val="clear" w:color="auto" w:fill="FFFFFF"/>
        <w:spacing w:line="240" w:lineRule="auto"/>
        <w:ind w:left="2160"/>
        <w:rPr>
          <w:rFonts w:ascii="Times New Roman" w:hAnsi="Times New Roman" w:cs="Times New Roman"/>
        </w:rPr>
      </w:pPr>
      <w:r>
        <w:rPr>
          <w:rFonts w:ascii="Times New Roman" w:hAnsi="Times New Roman" w:cs="Times New Roman"/>
        </w:rPr>
        <w:t>Baltimore, Maryland 21236</w:t>
      </w:r>
    </w:p>
    <w:p w14:paraId="29A9AD9D" w14:textId="77777777" w:rsidR="00F018F6" w:rsidRDefault="008E0945" w:rsidP="00F018F6">
      <w:pPr>
        <w:shd w:val="clear" w:color="auto" w:fill="FFFFFF"/>
        <w:spacing w:line="240" w:lineRule="auto"/>
        <w:ind w:left="2160"/>
        <w:rPr>
          <w:rFonts w:ascii="Times New Roman" w:hAnsi="Times New Roman" w:cs="Times New Roman"/>
        </w:rPr>
      </w:pPr>
      <w:r>
        <w:rPr>
          <w:rFonts w:ascii="Times New Roman" w:hAnsi="Times New Roman" w:cs="Times New Roman"/>
        </w:rPr>
        <w:t>410-444-5000 x 1469</w:t>
      </w:r>
    </w:p>
    <w:p w14:paraId="36C71EB4" w14:textId="6D76233E" w:rsidR="008A3651" w:rsidRDefault="0012478F" w:rsidP="00F018F6">
      <w:pPr>
        <w:shd w:val="clear" w:color="auto" w:fill="FFFFFF"/>
        <w:spacing w:line="240" w:lineRule="auto"/>
        <w:ind w:left="2160"/>
        <w:rPr>
          <w:rFonts w:ascii="Times New Roman" w:hAnsi="Times New Roman" w:cs="Times New Roman"/>
        </w:rPr>
      </w:pPr>
      <w:hyperlink r:id="rId10" w:history="1">
        <w:r w:rsidR="00F018F6" w:rsidRPr="00D86FCE">
          <w:rPr>
            <w:rStyle w:val="Hyperlink"/>
            <w:rFonts w:ascii="Times New Roman" w:hAnsi="Times New Roman" w:cs="Times New Roman"/>
          </w:rPr>
          <w:t>laurenp@mdschblind.org</w:t>
        </w:r>
      </w:hyperlink>
      <w:r w:rsidR="00F018F6">
        <w:rPr>
          <w:rFonts w:ascii="Times New Roman" w:hAnsi="Times New Roman" w:cs="Times New Roman"/>
        </w:rPr>
        <w:t xml:space="preserve"> </w:t>
      </w:r>
    </w:p>
    <w:p w14:paraId="0C8DB839" w14:textId="77777777" w:rsidR="004D1C40" w:rsidRPr="00C12706" w:rsidRDefault="004D1C40" w:rsidP="00F018F6">
      <w:pPr>
        <w:shd w:val="clear" w:color="auto" w:fill="FFFFFF"/>
        <w:spacing w:line="240" w:lineRule="auto"/>
        <w:ind w:left="2160"/>
        <w:rPr>
          <w:rFonts w:ascii="Times New Roman" w:hAnsi="Times New Roman" w:cs="Times New Roman"/>
        </w:rPr>
      </w:pPr>
    </w:p>
    <w:p w14:paraId="04C43765" w14:textId="6B93BF9C" w:rsidR="008A3651" w:rsidRPr="004D1C40" w:rsidRDefault="008E0945" w:rsidP="004D1C40">
      <w:pPr>
        <w:numPr>
          <w:ilvl w:val="1"/>
          <w:numId w:val="35"/>
        </w:numPr>
        <w:autoSpaceDE w:val="0"/>
        <w:autoSpaceDN w:val="0"/>
        <w:adjustRightInd w:val="0"/>
        <w:spacing w:before="120" w:after="120" w:line="240" w:lineRule="auto"/>
        <w:ind w:hanging="540"/>
        <w:jc w:val="both"/>
        <w:rPr>
          <w:rFonts w:ascii="Times New Roman" w:hAnsi="Times New Roman" w:cs="Times New Roman"/>
        </w:rPr>
      </w:pPr>
      <w:r w:rsidRPr="00C12706">
        <w:rPr>
          <w:rFonts w:ascii="Times New Roman" w:hAnsi="Times New Roman" w:cs="Times New Roman"/>
        </w:rPr>
        <w:t xml:space="preserve">Reports of alleged sexual harassment </w:t>
      </w:r>
      <w:proofErr w:type="gramStart"/>
      <w:r w:rsidRPr="00C12706">
        <w:rPr>
          <w:rFonts w:ascii="Times New Roman" w:hAnsi="Times New Roman" w:cs="Times New Roman"/>
        </w:rPr>
        <w:t>may be made</w:t>
      </w:r>
      <w:proofErr w:type="gramEnd"/>
      <w:r w:rsidRPr="00C12706">
        <w:rPr>
          <w:rFonts w:ascii="Times New Roman" w:hAnsi="Times New Roman" w:cs="Times New Roman"/>
        </w:rPr>
        <w:t xml:space="preserve"> to the Title IX Coordinator at any time, including during non-business hours.</w:t>
      </w:r>
    </w:p>
    <w:p w14:paraId="7B7852AD" w14:textId="77777777" w:rsidR="00F7787C" w:rsidRDefault="00F7787C" w:rsidP="00C12706">
      <w:pPr>
        <w:pBdr>
          <w:top w:val="nil"/>
          <w:left w:val="nil"/>
          <w:bottom w:val="nil"/>
          <w:right w:val="nil"/>
          <w:between w:val="nil"/>
        </w:pBdr>
        <w:rPr>
          <w:rFonts w:ascii="Times New Roman" w:eastAsia="Times New Roman" w:hAnsi="Times New Roman" w:cs="Times New Roman"/>
        </w:rPr>
      </w:pPr>
    </w:p>
    <w:p w14:paraId="66E8F376" w14:textId="77777777" w:rsidR="003902BC" w:rsidRPr="00C12706" w:rsidRDefault="008E0945">
      <w:pPr>
        <w:numPr>
          <w:ilvl w:val="0"/>
          <w:numId w:val="22"/>
        </w:numPr>
        <w:pBdr>
          <w:top w:val="nil"/>
          <w:left w:val="nil"/>
          <w:bottom w:val="nil"/>
          <w:right w:val="nil"/>
          <w:between w:val="nil"/>
        </w:pBdr>
        <w:rPr>
          <w:rFonts w:ascii="Times New Roman Bold" w:eastAsia="Times New Roman" w:hAnsi="Times New Roman Bold" w:cs="Times New Roman"/>
          <w:b/>
          <w:caps/>
        </w:rPr>
      </w:pPr>
      <w:r w:rsidRPr="00C12706">
        <w:rPr>
          <w:rFonts w:ascii="Times New Roman Bold" w:eastAsia="Times New Roman" w:hAnsi="Times New Roman Bold" w:cs="Times New Roman"/>
          <w:b/>
          <w:caps/>
        </w:rPr>
        <w:t>Reporting Procedures</w:t>
      </w:r>
    </w:p>
    <w:p w14:paraId="11D0ED02" w14:textId="77777777" w:rsidR="003902BC" w:rsidRDefault="008E0945">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w:t>
      </w:r>
    </w:p>
    <w:p w14:paraId="3E139270" w14:textId="013CE219" w:rsidR="003711EB" w:rsidRPr="003711EB" w:rsidRDefault="008E0945">
      <w:pPr>
        <w:numPr>
          <w:ilvl w:val="0"/>
          <w:numId w:val="27"/>
        </w:numPr>
        <w:pBdr>
          <w:top w:val="nil"/>
          <w:left w:val="nil"/>
          <w:bottom w:val="nil"/>
          <w:right w:val="nil"/>
          <w:between w:val="nil"/>
        </w:pBdr>
        <w:rPr>
          <w:rFonts w:ascii="Times New Roman" w:eastAsia="Times New Roman" w:hAnsi="Times New Roman" w:cs="Times New Roman"/>
        </w:rPr>
      </w:pPr>
      <w:r w:rsidRPr="00C12706">
        <w:rPr>
          <w:rFonts w:ascii="Times New Roman" w:eastAsia="Times New Roman" w:hAnsi="Times New Roman" w:cs="Times New Roman"/>
          <w:b/>
        </w:rPr>
        <w:t>In General</w:t>
      </w:r>
      <w:r>
        <w:rPr>
          <w:rFonts w:ascii="Times New Roman" w:eastAsia="Times New Roman" w:hAnsi="Times New Roman" w:cs="Times New Roman"/>
        </w:rPr>
        <w:t xml:space="preserve"> </w:t>
      </w:r>
    </w:p>
    <w:p w14:paraId="354DB818" w14:textId="3273B1A5" w:rsidR="0056730C" w:rsidRPr="00C12706" w:rsidRDefault="008E0945" w:rsidP="00C12706">
      <w:pPr>
        <w:pStyle w:val="ListParagraph"/>
        <w:numPr>
          <w:ilvl w:val="3"/>
          <w:numId w:val="27"/>
        </w:numPr>
        <w:spacing w:before="269" w:line="277" w:lineRule="exact"/>
        <w:ind w:left="1440" w:right="72"/>
        <w:jc w:val="both"/>
        <w:textAlignment w:val="baseline"/>
        <w:rPr>
          <w:rFonts w:ascii="Times New Roman" w:hAnsi="Times New Roman" w:cs="Times New Roman"/>
        </w:rPr>
      </w:pPr>
      <w:r w:rsidRPr="00C12706">
        <w:rPr>
          <w:rFonts w:ascii="Times New Roman" w:hAnsi="Times New Roman" w:cs="Times New Roman"/>
        </w:rPr>
        <w:t xml:space="preserve">All members of the </w:t>
      </w:r>
      <w:r w:rsidR="002C0056">
        <w:rPr>
          <w:rFonts w:ascii="Times New Roman" w:hAnsi="Times New Roman" w:cs="Times New Roman"/>
        </w:rPr>
        <w:t>MSB</w:t>
      </w:r>
      <w:r w:rsidRPr="00C12706">
        <w:rPr>
          <w:rFonts w:ascii="Times New Roman" w:hAnsi="Times New Roman" w:cs="Times New Roman"/>
        </w:rPr>
        <w:t xml:space="preserve"> community should promptly report sexual harassment in order</w:t>
      </w:r>
      <w:r w:rsidR="00DA26EB">
        <w:rPr>
          <w:rFonts w:ascii="Times New Roman" w:hAnsi="Times New Roman" w:cs="Times New Roman"/>
        </w:rPr>
        <w:t xml:space="preserve"> to maximize the ability of MSB </w:t>
      </w:r>
      <w:r w:rsidRPr="00C12706">
        <w:rPr>
          <w:rFonts w:ascii="Times New Roman" w:hAnsi="Times New Roman" w:cs="Times New Roman"/>
        </w:rPr>
        <w:t xml:space="preserve">to obtain evidence, identify potential witnesses, conduct a thorough, prompt, and impartial investigation, and take prompt corrective action. A delay in reporting may result in the loss of relevant evidence and witness testimony, impairing the ability of </w:t>
      </w:r>
      <w:r w:rsidR="00DA26EB">
        <w:rPr>
          <w:rFonts w:ascii="Times New Roman" w:hAnsi="Times New Roman" w:cs="Times New Roman"/>
        </w:rPr>
        <w:t>MSB</w:t>
      </w:r>
      <w:r w:rsidRPr="00C12706">
        <w:rPr>
          <w:rFonts w:ascii="Times New Roman" w:hAnsi="Times New Roman" w:cs="Times New Roman"/>
        </w:rPr>
        <w:t xml:space="preserve"> to respond and take appropriate action.</w:t>
      </w:r>
    </w:p>
    <w:p w14:paraId="5EA43367" w14:textId="77777777" w:rsidR="0056730C" w:rsidRDefault="0056730C" w:rsidP="00C12706">
      <w:pPr>
        <w:pStyle w:val="ListParagraph"/>
        <w:ind w:left="1440"/>
        <w:rPr>
          <w:rFonts w:ascii="Times New Roman" w:hAnsi="Times New Roman" w:cs="Times New Roman"/>
        </w:rPr>
      </w:pPr>
    </w:p>
    <w:p w14:paraId="541CFD8B" w14:textId="35ABDA39" w:rsidR="003711EB" w:rsidRPr="00C12706" w:rsidRDefault="008E0945" w:rsidP="00C12706">
      <w:pPr>
        <w:pStyle w:val="ListParagraph"/>
        <w:numPr>
          <w:ilvl w:val="3"/>
          <w:numId w:val="27"/>
        </w:numPr>
        <w:ind w:left="1440"/>
        <w:rPr>
          <w:rFonts w:ascii="Times New Roman" w:hAnsi="Times New Roman" w:cs="Times New Roman"/>
        </w:rPr>
      </w:pPr>
      <w:r w:rsidRPr="00C12706">
        <w:rPr>
          <w:rFonts w:ascii="Times New Roman" w:hAnsi="Times New Roman" w:cs="Times New Roman"/>
        </w:rPr>
        <w:t xml:space="preserve">Any person who believes they have been a victim of sexual harassment, or any person who has observed or learned about an incident of sexual harassment, should report the incident immediately to the applicable Title IX Coordinator or any employee of </w:t>
      </w:r>
      <w:r w:rsidR="00CB0B64">
        <w:rPr>
          <w:rFonts w:ascii="Times New Roman" w:hAnsi="Times New Roman" w:cs="Times New Roman"/>
        </w:rPr>
        <w:t>MSB</w:t>
      </w:r>
      <w:r w:rsidRPr="00C12706">
        <w:rPr>
          <w:rFonts w:ascii="Times New Roman" w:hAnsi="Times New Roman" w:cs="Times New Roman"/>
        </w:rPr>
        <w:t xml:space="preserve">.  </w:t>
      </w:r>
    </w:p>
    <w:p w14:paraId="77379DC7" w14:textId="77777777" w:rsidR="003711EB" w:rsidRPr="00C12706" w:rsidRDefault="003711EB" w:rsidP="00C12706">
      <w:pPr>
        <w:pStyle w:val="ListParagraph"/>
        <w:ind w:left="1440" w:hanging="360"/>
        <w:jc w:val="both"/>
        <w:rPr>
          <w:rFonts w:ascii="Times New Roman" w:hAnsi="Times New Roman" w:cs="Times New Roman"/>
        </w:rPr>
      </w:pPr>
    </w:p>
    <w:p w14:paraId="2BACC4CB" w14:textId="484B7A2F" w:rsidR="003711EB" w:rsidRPr="00C12706" w:rsidRDefault="008E0945" w:rsidP="00C12706">
      <w:pPr>
        <w:pStyle w:val="ListParagraph"/>
        <w:numPr>
          <w:ilvl w:val="3"/>
          <w:numId w:val="27"/>
        </w:numPr>
        <w:spacing w:after="120" w:line="240" w:lineRule="auto"/>
        <w:ind w:left="1440"/>
        <w:jc w:val="both"/>
        <w:rPr>
          <w:rFonts w:ascii="Times New Roman" w:hAnsi="Times New Roman" w:cs="Times New Roman"/>
          <w:color w:val="000000"/>
        </w:rPr>
      </w:pPr>
      <w:r w:rsidRPr="00C12706">
        <w:rPr>
          <w:rFonts w:ascii="Times New Roman" w:hAnsi="Times New Roman" w:cs="Times New Roman"/>
          <w:color w:val="000000"/>
        </w:rPr>
        <w:t xml:space="preserve">Any </w:t>
      </w:r>
      <w:r w:rsidR="004D1C40">
        <w:rPr>
          <w:rFonts w:ascii="Times New Roman" w:hAnsi="Times New Roman" w:cs="Times New Roman"/>
          <w:color w:val="000000"/>
        </w:rPr>
        <w:t>MSB</w:t>
      </w:r>
      <w:r w:rsidRPr="00C12706">
        <w:rPr>
          <w:rFonts w:ascii="Times New Roman" w:hAnsi="Times New Roman" w:cs="Times New Roman"/>
          <w:color w:val="000000"/>
        </w:rPr>
        <w:t xml:space="preserve"> employee who either (1) receives a report of alleged sex discrimination, including sexual harassment, or (2) observes an incident of sex discrimination, including sexual harassment, shall promptly notify the Title IX Coordinator in writing, including as much detail about the alleged incident as possible.</w:t>
      </w:r>
    </w:p>
    <w:p w14:paraId="1E066FFF" w14:textId="77777777" w:rsidR="003711EB" w:rsidRPr="00C12706" w:rsidRDefault="003711EB" w:rsidP="00C12706">
      <w:pPr>
        <w:pStyle w:val="ListParagraph"/>
        <w:ind w:left="1440" w:hanging="360"/>
        <w:jc w:val="both"/>
        <w:rPr>
          <w:rFonts w:ascii="Times New Roman" w:hAnsi="Times New Roman" w:cs="Times New Roman"/>
          <w:color w:val="000000"/>
        </w:rPr>
      </w:pPr>
    </w:p>
    <w:p w14:paraId="780351B7" w14:textId="1BF4CBB6" w:rsidR="003711EB" w:rsidRPr="00C12706" w:rsidRDefault="008E0945" w:rsidP="00C12706">
      <w:pPr>
        <w:pStyle w:val="ListParagraph"/>
        <w:numPr>
          <w:ilvl w:val="3"/>
          <w:numId w:val="27"/>
        </w:numPr>
        <w:spacing w:after="120" w:line="240" w:lineRule="auto"/>
        <w:ind w:left="1440"/>
        <w:jc w:val="both"/>
        <w:rPr>
          <w:rFonts w:ascii="Times New Roman" w:hAnsi="Times New Roman" w:cs="Times New Roman"/>
        </w:rPr>
      </w:pPr>
      <w:r w:rsidRPr="00C12706">
        <w:rPr>
          <w:rFonts w:ascii="Times New Roman" w:hAnsi="Times New Roman" w:cs="Times New Roman"/>
        </w:rPr>
        <w:t xml:space="preserve">If any person believes a crime has been committed, it </w:t>
      </w:r>
      <w:proofErr w:type="gramStart"/>
      <w:r w:rsidRPr="00C12706">
        <w:rPr>
          <w:rFonts w:ascii="Times New Roman" w:hAnsi="Times New Roman" w:cs="Times New Roman"/>
        </w:rPr>
        <w:t>should also be reported</w:t>
      </w:r>
      <w:proofErr w:type="gramEnd"/>
      <w:r w:rsidRPr="00C12706">
        <w:rPr>
          <w:rFonts w:ascii="Times New Roman" w:hAnsi="Times New Roman" w:cs="Times New Roman"/>
        </w:rPr>
        <w:t xml:space="preserve"> to law enforcement. </w:t>
      </w:r>
    </w:p>
    <w:p w14:paraId="0C8B044F" w14:textId="77777777" w:rsidR="003711EB" w:rsidRDefault="003711EB" w:rsidP="00C12706">
      <w:pPr>
        <w:pBdr>
          <w:top w:val="nil"/>
          <w:left w:val="nil"/>
          <w:bottom w:val="nil"/>
          <w:right w:val="nil"/>
          <w:between w:val="nil"/>
        </w:pBdr>
        <w:rPr>
          <w:rFonts w:ascii="Times New Roman" w:eastAsia="Times New Roman" w:hAnsi="Times New Roman" w:cs="Times New Roman"/>
        </w:rPr>
      </w:pPr>
    </w:p>
    <w:p w14:paraId="172111DD" w14:textId="77777777" w:rsidR="003902BC" w:rsidRPr="00C12706" w:rsidRDefault="008E0945">
      <w:pPr>
        <w:numPr>
          <w:ilvl w:val="0"/>
          <w:numId w:val="27"/>
        </w:numPr>
        <w:pBdr>
          <w:top w:val="nil"/>
          <w:left w:val="nil"/>
          <w:bottom w:val="nil"/>
          <w:right w:val="nil"/>
          <w:between w:val="nil"/>
        </w:pBdr>
        <w:rPr>
          <w:rFonts w:ascii="Times New Roman" w:eastAsia="Times New Roman" w:hAnsi="Times New Roman" w:cs="Times New Roman"/>
          <w:b/>
        </w:rPr>
      </w:pPr>
      <w:r w:rsidRPr="00C12706">
        <w:rPr>
          <w:rFonts w:ascii="Times New Roman" w:eastAsia="Times New Roman" w:hAnsi="Times New Roman" w:cs="Times New Roman"/>
          <w:b/>
        </w:rPr>
        <w:t>Complaints against students</w:t>
      </w:r>
    </w:p>
    <w:p w14:paraId="795E24CE" w14:textId="150E47B3" w:rsidR="0056730C" w:rsidRDefault="008E0945">
      <w:pPr>
        <w:numPr>
          <w:ilvl w:val="0"/>
          <w:numId w:val="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Any person, including a student, who believes they have been subjected to sexual harassment by a student is encouraged to report the alleged acts immediately to the student's principal</w:t>
      </w:r>
      <w:r w:rsidR="00B9717A">
        <w:rPr>
          <w:rFonts w:ascii="Times New Roman" w:eastAsia="Times New Roman" w:hAnsi="Times New Roman" w:cs="Times New Roman"/>
        </w:rPr>
        <w:t>, who will promptly notify the Title IX Coordinator for Students in writing</w:t>
      </w:r>
      <w:r>
        <w:rPr>
          <w:rFonts w:ascii="Times New Roman" w:eastAsia="Times New Roman" w:hAnsi="Times New Roman" w:cs="Times New Roman"/>
        </w:rPr>
        <w:t>.</w:t>
      </w:r>
      <w:r w:rsidR="003711EB" w:rsidRPr="003711EB">
        <w:rPr>
          <w:rFonts w:ascii="Times New Roman" w:eastAsia="Times New Roman" w:hAnsi="Times New Roman" w:cs="Times New Roman"/>
        </w:rPr>
        <w:t xml:space="preserve"> </w:t>
      </w:r>
    </w:p>
    <w:p w14:paraId="6AB6FE3C" w14:textId="2BB6F36A" w:rsidR="003902BC" w:rsidRDefault="008E0945">
      <w:pPr>
        <w:numPr>
          <w:ilvl w:val="0"/>
          <w:numId w:val="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lastRenderedPageBreak/>
        <w:t xml:space="preserve">Complaints </w:t>
      </w:r>
      <w:proofErr w:type="gramStart"/>
      <w:r>
        <w:rPr>
          <w:rFonts w:ascii="Times New Roman" w:eastAsia="Times New Roman" w:hAnsi="Times New Roman" w:cs="Times New Roman"/>
        </w:rPr>
        <w:t>may also be submitted</w:t>
      </w:r>
      <w:proofErr w:type="gramEnd"/>
      <w:r>
        <w:rPr>
          <w:rFonts w:ascii="Times New Roman" w:eastAsia="Times New Roman" w:hAnsi="Times New Roman" w:cs="Times New Roman"/>
        </w:rPr>
        <w:t xml:space="preserve"> directly to the Title IX Coordinator for </w:t>
      </w:r>
      <w:r w:rsidR="0056730C">
        <w:rPr>
          <w:rFonts w:ascii="Times New Roman" w:eastAsia="Times New Roman" w:hAnsi="Times New Roman" w:cs="Times New Roman"/>
        </w:rPr>
        <w:t>Students</w:t>
      </w:r>
      <w:r>
        <w:rPr>
          <w:rFonts w:ascii="Times New Roman" w:eastAsia="Times New Roman" w:hAnsi="Times New Roman" w:cs="Times New Roman"/>
        </w:rPr>
        <w:t>.</w:t>
      </w:r>
    </w:p>
    <w:p w14:paraId="0944316C" w14:textId="77777777" w:rsidR="003902BC" w:rsidRDefault="008E0945">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w:t>
      </w:r>
    </w:p>
    <w:p w14:paraId="1828A5BF" w14:textId="77777777" w:rsidR="003902BC" w:rsidRDefault="008E0945">
      <w:pPr>
        <w:numPr>
          <w:ilvl w:val="0"/>
          <w:numId w:val="5"/>
        </w:numPr>
        <w:pBdr>
          <w:top w:val="nil"/>
          <w:left w:val="nil"/>
          <w:bottom w:val="nil"/>
          <w:right w:val="nil"/>
          <w:between w:val="nil"/>
        </w:pBdr>
        <w:rPr>
          <w:rFonts w:ascii="Times New Roman" w:eastAsia="Times New Roman" w:hAnsi="Times New Roman" w:cs="Times New Roman"/>
        </w:rPr>
      </w:pPr>
      <w:r w:rsidRPr="00C12706">
        <w:rPr>
          <w:rFonts w:ascii="Times New Roman" w:eastAsia="Times New Roman" w:hAnsi="Times New Roman" w:cs="Times New Roman"/>
          <w:b/>
        </w:rPr>
        <w:t>Complaints against employees, volunteers, etc</w:t>
      </w:r>
      <w:r>
        <w:rPr>
          <w:rFonts w:ascii="Times New Roman" w:eastAsia="Times New Roman" w:hAnsi="Times New Roman" w:cs="Times New Roman"/>
        </w:rPr>
        <w:t>.</w:t>
      </w:r>
    </w:p>
    <w:p w14:paraId="5C54D68D" w14:textId="5CFC13CC" w:rsidR="0056730C" w:rsidRDefault="008E0945">
      <w:pPr>
        <w:numPr>
          <w:ilvl w:val="0"/>
          <w:numId w:val="16"/>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Any person, including a student, who believes they </w:t>
      </w:r>
      <w:proofErr w:type="gramStart"/>
      <w:r>
        <w:rPr>
          <w:rFonts w:ascii="Times New Roman" w:eastAsia="Times New Roman" w:hAnsi="Times New Roman" w:cs="Times New Roman"/>
        </w:rPr>
        <w:t>have been subjected</w:t>
      </w:r>
      <w:proofErr w:type="gramEnd"/>
      <w:r>
        <w:rPr>
          <w:rFonts w:ascii="Times New Roman" w:eastAsia="Times New Roman" w:hAnsi="Times New Roman" w:cs="Times New Roman"/>
        </w:rPr>
        <w:t xml:space="preserve"> to sexual harassment by an employee, volunteer, vendor, etc. is encouraged to report the </w:t>
      </w:r>
      <w:r w:rsidR="00FF2A28">
        <w:rPr>
          <w:rFonts w:ascii="Times New Roman" w:eastAsia="Times New Roman" w:hAnsi="Times New Roman" w:cs="Times New Roman"/>
        </w:rPr>
        <w:t>alleged acts immediately to the</w:t>
      </w:r>
      <w:r>
        <w:rPr>
          <w:rFonts w:ascii="Times New Roman" w:eastAsia="Times New Roman" w:hAnsi="Times New Roman" w:cs="Times New Roman"/>
        </w:rPr>
        <w:t xml:space="preserve"> </w:t>
      </w:r>
      <w:r w:rsidR="00CF539A">
        <w:rPr>
          <w:rFonts w:ascii="Times New Roman" w:eastAsia="Times New Roman" w:hAnsi="Times New Roman" w:cs="Times New Roman"/>
        </w:rPr>
        <w:t>immediate supervisor</w:t>
      </w:r>
      <w:r w:rsidR="00B9717A">
        <w:rPr>
          <w:rFonts w:ascii="Times New Roman" w:eastAsia="Times New Roman" w:hAnsi="Times New Roman" w:cs="Times New Roman"/>
        </w:rPr>
        <w:t>, who will promptly notify the Title IX Coordinator for Employees in writing</w:t>
      </w:r>
      <w:r>
        <w:rPr>
          <w:rFonts w:ascii="Times New Roman" w:eastAsia="Times New Roman" w:hAnsi="Times New Roman" w:cs="Times New Roman"/>
        </w:rPr>
        <w:t>.</w:t>
      </w:r>
      <w:r w:rsidR="003711EB" w:rsidRPr="003711EB">
        <w:rPr>
          <w:rFonts w:ascii="Times New Roman" w:eastAsia="Times New Roman" w:hAnsi="Times New Roman" w:cs="Times New Roman"/>
        </w:rPr>
        <w:t xml:space="preserve"> </w:t>
      </w:r>
    </w:p>
    <w:p w14:paraId="6A6B5BFD" w14:textId="3DB7BAC9" w:rsidR="003902BC" w:rsidRDefault="008E0945">
      <w:pPr>
        <w:numPr>
          <w:ilvl w:val="0"/>
          <w:numId w:val="16"/>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Complaints </w:t>
      </w:r>
      <w:proofErr w:type="gramStart"/>
      <w:r>
        <w:rPr>
          <w:rFonts w:ascii="Times New Roman" w:eastAsia="Times New Roman" w:hAnsi="Times New Roman" w:cs="Times New Roman"/>
        </w:rPr>
        <w:t>may also be submitted</w:t>
      </w:r>
      <w:proofErr w:type="gramEnd"/>
      <w:r>
        <w:rPr>
          <w:rFonts w:ascii="Times New Roman" w:eastAsia="Times New Roman" w:hAnsi="Times New Roman" w:cs="Times New Roman"/>
        </w:rPr>
        <w:t xml:space="preserve"> directly to the Title IX Coordinator for Employees.</w:t>
      </w:r>
    </w:p>
    <w:p w14:paraId="33B4DD51" w14:textId="77777777" w:rsidR="003902BC" w:rsidRDefault="008E0945">
      <w:pPr>
        <w:pBdr>
          <w:top w:val="nil"/>
          <w:left w:val="nil"/>
          <w:bottom w:val="nil"/>
          <w:right w:val="nil"/>
          <w:between w:val="nil"/>
        </w:pBdr>
        <w:ind w:left="720"/>
        <w:rPr>
          <w:rFonts w:ascii="Times New Roman" w:eastAsia="Times New Roman" w:hAnsi="Times New Roman" w:cs="Times New Roman"/>
        </w:rPr>
      </w:pPr>
      <w:r>
        <w:rPr>
          <w:rFonts w:ascii="Times New Roman" w:eastAsia="Times New Roman" w:hAnsi="Times New Roman" w:cs="Times New Roman"/>
        </w:rPr>
        <w:t xml:space="preserve"> </w:t>
      </w:r>
    </w:p>
    <w:p w14:paraId="3C9B2F30" w14:textId="77777777" w:rsidR="003902BC" w:rsidRPr="00C12706" w:rsidRDefault="008E0945">
      <w:pPr>
        <w:numPr>
          <w:ilvl w:val="0"/>
          <w:numId w:val="25"/>
        </w:numPr>
        <w:pBdr>
          <w:top w:val="nil"/>
          <w:left w:val="nil"/>
          <w:bottom w:val="nil"/>
          <w:right w:val="nil"/>
          <w:between w:val="nil"/>
        </w:pBdr>
        <w:rPr>
          <w:rFonts w:ascii="Times New Roman" w:eastAsia="Times New Roman" w:hAnsi="Times New Roman" w:cs="Times New Roman"/>
          <w:b/>
        </w:rPr>
      </w:pPr>
      <w:r w:rsidRPr="00C12706">
        <w:rPr>
          <w:rFonts w:ascii="Times New Roman" w:eastAsia="Times New Roman" w:hAnsi="Times New Roman" w:cs="Times New Roman"/>
          <w:b/>
        </w:rPr>
        <w:t>Reports by witness</w:t>
      </w:r>
    </w:p>
    <w:p w14:paraId="286E1836" w14:textId="2853080A" w:rsidR="003902BC" w:rsidRDefault="008E0945">
      <w:pPr>
        <w:numPr>
          <w:ilvl w:val="0"/>
          <w:numId w:val="17"/>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Any person with knowledge that an individual has violated or is violating this policy or </w:t>
      </w:r>
      <w:r w:rsidR="00E949FA">
        <w:rPr>
          <w:rFonts w:ascii="Times New Roman" w:eastAsia="Times New Roman" w:hAnsi="Times New Roman" w:cs="Times New Roman"/>
        </w:rPr>
        <w:t>Title IX</w:t>
      </w:r>
      <w:r>
        <w:rPr>
          <w:rFonts w:ascii="Times New Roman" w:eastAsia="Times New Roman" w:hAnsi="Times New Roman" w:cs="Times New Roman"/>
        </w:rPr>
        <w:t xml:space="preserve"> is encouraged to report that information to the appropriate school official</w:t>
      </w:r>
      <w:r w:rsidR="00B9717A">
        <w:rPr>
          <w:rFonts w:ascii="Times New Roman" w:eastAsia="Times New Roman" w:hAnsi="Times New Roman" w:cs="Times New Roman"/>
        </w:rPr>
        <w:t>,</w:t>
      </w:r>
      <w:r w:rsidR="00B9717A" w:rsidRPr="00B9717A">
        <w:rPr>
          <w:rFonts w:ascii="Times New Roman" w:eastAsia="Times New Roman" w:hAnsi="Times New Roman" w:cs="Times New Roman"/>
        </w:rPr>
        <w:t xml:space="preserve"> </w:t>
      </w:r>
      <w:r w:rsidR="00B9717A">
        <w:rPr>
          <w:rFonts w:ascii="Times New Roman" w:eastAsia="Times New Roman" w:hAnsi="Times New Roman" w:cs="Times New Roman"/>
        </w:rPr>
        <w:t>who will promptly notify the appropriate Title IX Coordinator in writing</w:t>
      </w:r>
      <w:r>
        <w:rPr>
          <w:rFonts w:ascii="Times New Roman" w:eastAsia="Times New Roman" w:hAnsi="Times New Roman" w:cs="Times New Roman"/>
        </w:rPr>
        <w:t>.</w:t>
      </w:r>
    </w:p>
    <w:p w14:paraId="22A385F1" w14:textId="14683843" w:rsidR="003902BC" w:rsidRDefault="008E0945">
      <w:pPr>
        <w:numPr>
          <w:ilvl w:val="0"/>
          <w:numId w:val="17"/>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Any person who believes or suspects that an individual has violated or is violating this policy or </w:t>
      </w:r>
      <w:r w:rsidR="00E949FA">
        <w:rPr>
          <w:rFonts w:ascii="Times New Roman" w:eastAsia="Times New Roman" w:hAnsi="Times New Roman" w:cs="Times New Roman"/>
        </w:rPr>
        <w:t>Title IX</w:t>
      </w:r>
      <w:r>
        <w:rPr>
          <w:rFonts w:ascii="Times New Roman" w:eastAsia="Times New Roman" w:hAnsi="Times New Roman" w:cs="Times New Roman"/>
        </w:rPr>
        <w:t xml:space="preserve"> is required to report that information to the appropriate school official</w:t>
      </w:r>
      <w:r w:rsidR="00B9717A">
        <w:rPr>
          <w:rFonts w:ascii="Times New Roman" w:eastAsia="Times New Roman" w:hAnsi="Times New Roman" w:cs="Times New Roman"/>
        </w:rPr>
        <w:t>, who will promptly notify the appropriate Title IX Coordinator in writing</w:t>
      </w:r>
      <w:r>
        <w:rPr>
          <w:rFonts w:ascii="Times New Roman" w:eastAsia="Times New Roman" w:hAnsi="Times New Roman" w:cs="Times New Roman"/>
        </w:rPr>
        <w:t>.</w:t>
      </w:r>
    </w:p>
    <w:p w14:paraId="313B2E40" w14:textId="0C95389B" w:rsidR="0056730C" w:rsidRDefault="008E0945" w:rsidP="00C12706">
      <w:pPr>
        <w:numPr>
          <w:ilvl w:val="0"/>
          <w:numId w:val="17"/>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Complaints </w:t>
      </w:r>
      <w:proofErr w:type="gramStart"/>
      <w:r>
        <w:rPr>
          <w:rFonts w:ascii="Times New Roman" w:eastAsia="Times New Roman" w:hAnsi="Times New Roman" w:cs="Times New Roman"/>
        </w:rPr>
        <w:t>may also be submitted</w:t>
      </w:r>
      <w:proofErr w:type="gramEnd"/>
      <w:r>
        <w:rPr>
          <w:rFonts w:ascii="Times New Roman" w:eastAsia="Times New Roman" w:hAnsi="Times New Roman" w:cs="Times New Roman"/>
        </w:rPr>
        <w:t xml:space="preserve"> directly to the Title IX Coordinator for Students or Employees, as applicable.</w:t>
      </w:r>
    </w:p>
    <w:p w14:paraId="62C64AB5" w14:textId="2157E2FD" w:rsidR="003902BC" w:rsidRDefault="003902BC" w:rsidP="00FF2A28">
      <w:pPr>
        <w:pBdr>
          <w:top w:val="nil"/>
          <w:left w:val="nil"/>
          <w:bottom w:val="nil"/>
          <w:right w:val="nil"/>
          <w:between w:val="nil"/>
        </w:pBdr>
        <w:rPr>
          <w:rFonts w:ascii="Times New Roman" w:eastAsia="Times New Roman" w:hAnsi="Times New Roman" w:cs="Times New Roman"/>
        </w:rPr>
      </w:pPr>
    </w:p>
    <w:p w14:paraId="54CD4039" w14:textId="1ADBD41E" w:rsidR="003902BC" w:rsidRPr="006C0366" w:rsidRDefault="008E0945" w:rsidP="006C0366">
      <w:pPr>
        <w:pStyle w:val="ListParagraph"/>
        <w:numPr>
          <w:ilvl w:val="0"/>
          <w:numId w:val="25"/>
        </w:numPr>
        <w:pBdr>
          <w:top w:val="nil"/>
          <w:left w:val="nil"/>
          <w:bottom w:val="nil"/>
          <w:right w:val="nil"/>
          <w:between w:val="nil"/>
        </w:pBdr>
        <w:rPr>
          <w:rFonts w:ascii="Times New Roman" w:eastAsia="Times New Roman" w:hAnsi="Times New Roman" w:cs="Times New Roman"/>
        </w:rPr>
      </w:pPr>
      <w:r w:rsidRPr="006C0366">
        <w:rPr>
          <w:rFonts w:ascii="Times New Roman" w:eastAsia="Times New Roman" w:hAnsi="Times New Roman" w:cs="Times New Roman"/>
          <w:b/>
        </w:rPr>
        <w:t>Malicious report</w:t>
      </w:r>
      <w:r w:rsidR="00B75A7C" w:rsidRPr="006C0366">
        <w:rPr>
          <w:rFonts w:ascii="Times New Roman" w:eastAsia="Times New Roman" w:hAnsi="Times New Roman" w:cs="Times New Roman"/>
          <w:b/>
        </w:rPr>
        <w:t xml:space="preserve">: </w:t>
      </w:r>
      <w:r w:rsidRPr="006C0366">
        <w:rPr>
          <w:rFonts w:ascii="Times New Roman" w:eastAsia="Times New Roman" w:hAnsi="Times New Roman" w:cs="Times New Roman"/>
        </w:rPr>
        <w:t xml:space="preserve">An individual who maliciously and knowingly files a false report or statement </w:t>
      </w:r>
      <w:proofErr w:type="gramStart"/>
      <w:r w:rsidRPr="006C0366">
        <w:rPr>
          <w:rFonts w:ascii="Times New Roman" w:eastAsia="Times New Roman" w:hAnsi="Times New Roman" w:cs="Times New Roman"/>
        </w:rPr>
        <w:t>may be</w:t>
      </w:r>
      <w:r w:rsidR="004B4EA9" w:rsidRPr="006C0366">
        <w:rPr>
          <w:rFonts w:ascii="Times New Roman" w:eastAsia="Times New Roman" w:hAnsi="Times New Roman" w:cs="Times New Roman"/>
        </w:rPr>
        <w:t xml:space="preserve"> </w:t>
      </w:r>
      <w:r w:rsidRPr="006C0366">
        <w:rPr>
          <w:rFonts w:ascii="Times New Roman" w:eastAsia="Times New Roman" w:hAnsi="Times New Roman" w:cs="Times New Roman"/>
        </w:rPr>
        <w:t>disciplined</w:t>
      </w:r>
      <w:proofErr w:type="gramEnd"/>
      <w:r w:rsidRPr="006C0366">
        <w:rPr>
          <w:rFonts w:ascii="Times New Roman" w:eastAsia="Times New Roman" w:hAnsi="Times New Roman" w:cs="Times New Roman"/>
        </w:rPr>
        <w:t>.</w:t>
      </w:r>
    </w:p>
    <w:p w14:paraId="6125AA8A" w14:textId="77777777" w:rsidR="003902BC" w:rsidRDefault="008E0945">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w:t>
      </w:r>
    </w:p>
    <w:p w14:paraId="1103C37F" w14:textId="3CCCC19A" w:rsidR="00B75A7C" w:rsidRPr="00C12706" w:rsidRDefault="008E0945" w:rsidP="00C12706">
      <w:pPr>
        <w:pStyle w:val="ListParagraph"/>
        <w:numPr>
          <w:ilvl w:val="0"/>
          <w:numId w:val="22"/>
        </w:numPr>
        <w:pBdr>
          <w:top w:val="nil"/>
          <w:left w:val="nil"/>
          <w:bottom w:val="nil"/>
          <w:right w:val="nil"/>
          <w:between w:val="nil"/>
        </w:pBdr>
        <w:rPr>
          <w:rFonts w:ascii="Times New Roman Bold" w:eastAsia="Times New Roman" w:hAnsi="Times New Roman Bold" w:cs="Times New Roman"/>
          <w:b/>
          <w:caps/>
        </w:rPr>
      </w:pPr>
      <w:r w:rsidRPr="00C12706">
        <w:rPr>
          <w:rFonts w:ascii="Times New Roman Bold" w:eastAsia="Times New Roman" w:hAnsi="Times New Roman Bold" w:cs="Times New Roman"/>
          <w:b/>
          <w:caps/>
        </w:rPr>
        <w:t>General Response to Reports of Sexual Harassment.</w:t>
      </w:r>
    </w:p>
    <w:p w14:paraId="40E3255F" w14:textId="4890EB2D" w:rsidR="00B75A7C" w:rsidRPr="00C12706" w:rsidRDefault="008E0945" w:rsidP="00B75A7C">
      <w:pPr>
        <w:pStyle w:val="ListParagraph"/>
        <w:numPr>
          <w:ilvl w:val="0"/>
          <w:numId w:val="42"/>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b/>
          <w:color w:val="000000"/>
        </w:rPr>
        <w:t>Equitable treatment.</w:t>
      </w:r>
      <w:r w:rsidRPr="00C12706">
        <w:rPr>
          <w:rFonts w:ascii="Times New Roman" w:hAnsi="Times New Roman" w:cs="Times New Roman"/>
          <w:color w:val="000000"/>
        </w:rPr>
        <w:t xml:space="preserve">  </w:t>
      </w:r>
      <w:r w:rsidR="00CB0B64">
        <w:rPr>
          <w:rFonts w:ascii="Times New Roman" w:hAnsi="Times New Roman" w:cs="Times New Roman"/>
          <w:color w:val="000000"/>
        </w:rPr>
        <w:t>MSB</w:t>
      </w:r>
      <w:r w:rsidRPr="00C12706">
        <w:rPr>
          <w:rFonts w:ascii="Times New Roman" w:hAnsi="Times New Roman" w:cs="Times New Roman"/>
          <w:color w:val="000000"/>
        </w:rPr>
        <w:t xml:space="preserve"> will treat complainants and respondents equitably by offering supportive measures to complainants and by adhering to the </w:t>
      </w:r>
      <w:r>
        <w:rPr>
          <w:rFonts w:ascii="Times New Roman" w:hAnsi="Times New Roman" w:cs="Times New Roman"/>
          <w:color w:val="000000"/>
        </w:rPr>
        <w:t>formal</w:t>
      </w:r>
      <w:r w:rsidRPr="00C12706">
        <w:rPr>
          <w:rFonts w:ascii="Times New Roman" w:hAnsi="Times New Roman" w:cs="Times New Roman"/>
          <w:color w:val="000000"/>
        </w:rPr>
        <w:t xml:space="preserve"> grievance process </w:t>
      </w:r>
      <w:r>
        <w:rPr>
          <w:rFonts w:ascii="Times New Roman" w:hAnsi="Times New Roman" w:cs="Times New Roman"/>
          <w:color w:val="000000"/>
        </w:rPr>
        <w:t xml:space="preserve">outlined below </w:t>
      </w:r>
      <w:r w:rsidRPr="00C12706">
        <w:rPr>
          <w:rFonts w:ascii="Times New Roman" w:hAnsi="Times New Roman" w:cs="Times New Roman"/>
          <w:color w:val="000000"/>
        </w:rPr>
        <w:t xml:space="preserve">before imposing any disciplinary sanctions or other sanctions that are not supportive measures against respondents. </w:t>
      </w:r>
    </w:p>
    <w:p w14:paraId="651D94C3" w14:textId="77777777" w:rsidR="00B75A7C" w:rsidRPr="00C12706" w:rsidRDefault="00B75A7C" w:rsidP="00B75A7C">
      <w:pPr>
        <w:pStyle w:val="ListParagraph"/>
        <w:rPr>
          <w:rFonts w:ascii="Times New Roman" w:hAnsi="Times New Roman" w:cs="Times New Roman"/>
          <w:color w:val="000000"/>
        </w:rPr>
      </w:pPr>
    </w:p>
    <w:p w14:paraId="3AE0E238" w14:textId="4014B5F4" w:rsidR="00B75A7C" w:rsidRPr="00C12706" w:rsidRDefault="008E0945" w:rsidP="00B75A7C">
      <w:pPr>
        <w:pStyle w:val="ListParagraph"/>
        <w:numPr>
          <w:ilvl w:val="0"/>
          <w:numId w:val="42"/>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b/>
          <w:color w:val="000000"/>
        </w:rPr>
        <w:t>Emergency removal.</w:t>
      </w:r>
      <w:r w:rsidRPr="00C12706">
        <w:rPr>
          <w:rFonts w:ascii="Times New Roman" w:hAnsi="Times New Roman" w:cs="Times New Roman"/>
          <w:color w:val="000000"/>
        </w:rPr>
        <w:t xml:space="preserve">  </w:t>
      </w:r>
      <w:proofErr w:type="gramStart"/>
      <w:r w:rsidRPr="00C12706">
        <w:rPr>
          <w:rFonts w:ascii="Times New Roman" w:hAnsi="Times New Roman" w:cs="Times New Roman"/>
          <w:color w:val="000000"/>
        </w:rPr>
        <w:t xml:space="preserve">Nothing in this procedure shall preclude </w:t>
      </w:r>
      <w:r w:rsidR="00CB0B64">
        <w:rPr>
          <w:rFonts w:ascii="Times New Roman" w:hAnsi="Times New Roman" w:cs="Times New Roman"/>
          <w:color w:val="000000"/>
        </w:rPr>
        <w:t>MSB</w:t>
      </w:r>
      <w:r w:rsidRPr="00C12706">
        <w:rPr>
          <w:rFonts w:ascii="Times New Roman" w:hAnsi="Times New Roman" w:cs="Times New Roman"/>
          <w:color w:val="000000"/>
        </w:rPr>
        <w:t xml:space="preserve"> from removing a</w:t>
      </w:r>
      <w:r w:rsidR="00C84EBF">
        <w:rPr>
          <w:rFonts w:ascii="Times New Roman" w:hAnsi="Times New Roman" w:cs="Times New Roman"/>
          <w:color w:val="000000"/>
        </w:rPr>
        <w:t xml:space="preserve"> student</w:t>
      </w:r>
      <w:r w:rsidRPr="00C12706">
        <w:rPr>
          <w:rFonts w:ascii="Times New Roman" w:hAnsi="Times New Roman" w:cs="Times New Roman"/>
          <w:color w:val="000000"/>
        </w:rPr>
        <w:t xml:space="preserve"> respondent from an education program or activity on an emergency basis, provided </w:t>
      </w:r>
      <w:r w:rsidR="00CB0B64">
        <w:rPr>
          <w:rFonts w:ascii="Times New Roman" w:hAnsi="Times New Roman" w:cs="Times New Roman"/>
          <w:color w:val="000000"/>
        </w:rPr>
        <w:t>MSB</w:t>
      </w:r>
      <w:r w:rsidRPr="00C12706">
        <w:rPr>
          <w:rFonts w:ascii="Times New Roman" w:hAnsi="Times New Roman" w:cs="Times New Roman"/>
          <w:color w:val="000000"/>
        </w:rPr>
        <w:t>: (1) undertakes an individualized safety and risk analysis, (2) determines that an immediate threat to the physical health or safety of any student or other individual arising from the allegations of sexual harassment justifies removal, and (3) provides the respondent with notice and an opportunity to challenge the decision immediately following the removal.</w:t>
      </w:r>
      <w:proofErr w:type="gramEnd"/>
      <w:r w:rsidRPr="00C12706">
        <w:rPr>
          <w:rFonts w:ascii="Times New Roman" w:hAnsi="Times New Roman" w:cs="Times New Roman"/>
          <w:color w:val="000000"/>
        </w:rPr>
        <w:t xml:space="preserve">  Emergency removals are not an appropriate action to address emotional or mental health needs, which </w:t>
      </w:r>
      <w:proofErr w:type="gramStart"/>
      <w:r w:rsidRPr="00C12706">
        <w:rPr>
          <w:rFonts w:ascii="Times New Roman" w:hAnsi="Times New Roman" w:cs="Times New Roman"/>
          <w:color w:val="000000"/>
        </w:rPr>
        <w:t>should instead be addressed</w:t>
      </w:r>
      <w:proofErr w:type="gramEnd"/>
      <w:r w:rsidRPr="00C12706">
        <w:rPr>
          <w:rFonts w:ascii="Times New Roman" w:hAnsi="Times New Roman" w:cs="Times New Roman"/>
          <w:color w:val="000000"/>
        </w:rPr>
        <w:t xml:space="preserve"> by supportive measures.  All such removals </w:t>
      </w:r>
      <w:proofErr w:type="gramStart"/>
      <w:r w:rsidRPr="00C12706">
        <w:rPr>
          <w:rFonts w:ascii="Times New Roman" w:hAnsi="Times New Roman" w:cs="Times New Roman"/>
          <w:color w:val="000000"/>
        </w:rPr>
        <w:t>must be made</w:t>
      </w:r>
      <w:proofErr w:type="gramEnd"/>
      <w:r w:rsidRPr="00C12706">
        <w:rPr>
          <w:rFonts w:ascii="Times New Roman" w:hAnsi="Times New Roman" w:cs="Times New Roman"/>
          <w:color w:val="000000"/>
        </w:rPr>
        <w:t xml:space="preserve"> in accordance with other applicable laws, including but not limited to the Individuals with Disabilities Education Act, Section 504 of the Rehabilitation Act of 1973, and the Americans with Disabilities Act.</w:t>
      </w:r>
    </w:p>
    <w:p w14:paraId="60534EF7" w14:textId="77777777" w:rsidR="00B75A7C" w:rsidRPr="00C12706" w:rsidRDefault="00B75A7C" w:rsidP="00B75A7C">
      <w:pPr>
        <w:pStyle w:val="ListParagraph"/>
        <w:rPr>
          <w:rFonts w:ascii="Times New Roman" w:hAnsi="Times New Roman" w:cs="Times New Roman"/>
          <w:color w:val="000000"/>
        </w:rPr>
      </w:pPr>
    </w:p>
    <w:p w14:paraId="770944A6" w14:textId="75BAAA79" w:rsidR="00B75A7C" w:rsidRPr="00C12706" w:rsidRDefault="008E0945" w:rsidP="00B75A7C">
      <w:pPr>
        <w:pStyle w:val="ListParagraph"/>
        <w:numPr>
          <w:ilvl w:val="0"/>
          <w:numId w:val="42"/>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b/>
          <w:color w:val="000000"/>
        </w:rPr>
        <w:t>Administrative Leave.</w:t>
      </w:r>
      <w:r w:rsidRPr="00C12706">
        <w:rPr>
          <w:rFonts w:ascii="Times New Roman" w:hAnsi="Times New Roman" w:cs="Times New Roman"/>
          <w:color w:val="000000"/>
        </w:rPr>
        <w:t xml:space="preserve">  Nothing in this Procedure shall preclude </w:t>
      </w:r>
      <w:r w:rsidR="00CB0B64">
        <w:rPr>
          <w:rFonts w:ascii="Times New Roman" w:hAnsi="Times New Roman" w:cs="Times New Roman"/>
          <w:color w:val="000000"/>
        </w:rPr>
        <w:t>MSB</w:t>
      </w:r>
      <w:r w:rsidRPr="00C12706">
        <w:rPr>
          <w:rFonts w:ascii="Times New Roman" w:hAnsi="Times New Roman" w:cs="Times New Roman"/>
          <w:color w:val="000000"/>
        </w:rPr>
        <w:t xml:space="preserve"> from placing a non-student employee respondent on administrative leave during the pendency of the grievance process described below.  Placement of any employee on such administrative leave </w:t>
      </w:r>
      <w:proofErr w:type="gramStart"/>
      <w:r w:rsidRPr="00C12706">
        <w:rPr>
          <w:rFonts w:ascii="Times New Roman" w:hAnsi="Times New Roman" w:cs="Times New Roman"/>
          <w:color w:val="000000"/>
        </w:rPr>
        <w:t>must be made</w:t>
      </w:r>
      <w:proofErr w:type="gramEnd"/>
      <w:r w:rsidRPr="00C12706">
        <w:rPr>
          <w:rFonts w:ascii="Times New Roman" w:hAnsi="Times New Roman" w:cs="Times New Roman"/>
          <w:color w:val="000000"/>
        </w:rPr>
        <w:t xml:space="preserve"> in accordance with other applicable laws, including but not limited to Section 504 of the Rehabilitation Act of 1973 and the Americans with Disabilities Act.</w:t>
      </w:r>
    </w:p>
    <w:p w14:paraId="399B9C3A" w14:textId="77777777" w:rsidR="00B75A7C" w:rsidRPr="00C12706" w:rsidRDefault="00B75A7C" w:rsidP="00B75A7C">
      <w:pPr>
        <w:pStyle w:val="ListParagraph"/>
        <w:rPr>
          <w:rFonts w:ascii="Times New Roman" w:hAnsi="Times New Roman" w:cs="Times New Roman"/>
          <w:color w:val="000000"/>
        </w:rPr>
      </w:pPr>
    </w:p>
    <w:p w14:paraId="21C523BB" w14:textId="21BE837A" w:rsidR="00B75A7C" w:rsidRPr="00C12706" w:rsidRDefault="008E0945" w:rsidP="00B75A7C">
      <w:pPr>
        <w:pStyle w:val="ListParagraph"/>
        <w:numPr>
          <w:ilvl w:val="0"/>
          <w:numId w:val="42"/>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b/>
          <w:color w:val="000000"/>
        </w:rPr>
        <w:t>Title IX Coordinator’s Response to Report of Sex Discrimination or Sexual Harassment.</w:t>
      </w:r>
      <w:r w:rsidRPr="00C12706">
        <w:rPr>
          <w:rFonts w:ascii="Times New Roman" w:hAnsi="Times New Roman" w:cs="Times New Roman"/>
          <w:color w:val="000000"/>
        </w:rPr>
        <w:t xml:space="preserve">  </w:t>
      </w:r>
      <w:proofErr w:type="gramStart"/>
      <w:r w:rsidRPr="00C12706">
        <w:rPr>
          <w:rFonts w:ascii="Times New Roman" w:hAnsi="Times New Roman" w:cs="Times New Roman"/>
          <w:color w:val="000000"/>
        </w:rPr>
        <w:t xml:space="preserve">Upon receiving a report of alleged sex discrimination, including sexual harassment, regardless of whether a formal complaint is filed, the Title IX Coordinator shall promptly contact the complainant to discuss the availability of supportive </w:t>
      </w:r>
      <w:r w:rsidRPr="00C12706">
        <w:rPr>
          <w:rFonts w:ascii="Times New Roman" w:hAnsi="Times New Roman" w:cs="Times New Roman"/>
          <w:color w:val="000000"/>
        </w:rPr>
        <w:lastRenderedPageBreak/>
        <w:t>measures, consider the complainant’s wishes with respect to supportive measures, inform the complainant of the availability of supportive measures with or without the filing of a formal complaint, and explain to the complainant the process for filing a formal complaint.</w:t>
      </w:r>
      <w:proofErr w:type="gramEnd"/>
      <w:r w:rsidRPr="00C12706">
        <w:rPr>
          <w:rFonts w:ascii="Times New Roman" w:hAnsi="Times New Roman" w:cs="Times New Roman"/>
          <w:color w:val="000000"/>
        </w:rPr>
        <w:t xml:space="preserve">  </w:t>
      </w:r>
      <w:proofErr w:type="gramStart"/>
      <w:r w:rsidRPr="00C12706">
        <w:rPr>
          <w:rFonts w:ascii="Times New Roman" w:hAnsi="Times New Roman" w:cs="Times New Roman"/>
          <w:color w:val="000000"/>
        </w:rPr>
        <w:t>If the complainant does not wish to file a formal complaint and the Title IX Coordinator concludes that misconduct has occurred that does not meet the definition of sexual harassment as defined in Section I</w:t>
      </w:r>
      <w:r w:rsidR="00E85789">
        <w:rPr>
          <w:rFonts w:ascii="Times New Roman" w:hAnsi="Times New Roman" w:cs="Times New Roman"/>
          <w:color w:val="000000"/>
        </w:rPr>
        <w:t>I</w:t>
      </w:r>
      <w:r w:rsidRPr="00C12706">
        <w:rPr>
          <w:rFonts w:ascii="Times New Roman" w:hAnsi="Times New Roman" w:cs="Times New Roman"/>
          <w:color w:val="000000"/>
        </w:rPr>
        <w:t xml:space="preserve"> of this Procedure, the Title IX Coordinator shall refer the matter to: (a) the employee’s immediate supervisor if the alleged perpetrator is an employee; or (b) the principal if the alleged perpetrator is a student.</w:t>
      </w:r>
      <w:proofErr w:type="gramEnd"/>
    </w:p>
    <w:p w14:paraId="22F87B6D" w14:textId="77777777" w:rsidR="00B75A7C" w:rsidRPr="00C12706" w:rsidRDefault="00B75A7C" w:rsidP="00B75A7C">
      <w:pPr>
        <w:pStyle w:val="ListParagraph"/>
        <w:spacing w:line="240" w:lineRule="auto"/>
        <w:rPr>
          <w:rFonts w:ascii="Times New Roman" w:hAnsi="Times New Roman" w:cs="Times New Roman"/>
          <w:color w:val="000000"/>
        </w:rPr>
      </w:pPr>
    </w:p>
    <w:p w14:paraId="31A3CACF" w14:textId="7FB4D675" w:rsidR="00B75A7C" w:rsidRPr="00C12706" w:rsidRDefault="008E0945" w:rsidP="00B75A7C">
      <w:pPr>
        <w:spacing w:after="120"/>
        <w:ind w:left="1080"/>
        <w:rPr>
          <w:rFonts w:ascii="Times New Roman" w:hAnsi="Times New Roman" w:cs="Times New Roman"/>
        </w:rPr>
      </w:pPr>
      <w:r w:rsidRPr="00C12706">
        <w:rPr>
          <w:rFonts w:ascii="Times New Roman" w:hAnsi="Times New Roman" w:cs="Times New Roman"/>
          <w:color w:val="000000"/>
        </w:rPr>
        <w:t xml:space="preserve">The Grievance Process outlined in Section </w:t>
      </w:r>
      <w:r w:rsidR="00192ACC">
        <w:rPr>
          <w:rFonts w:ascii="Times New Roman" w:hAnsi="Times New Roman" w:cs="Times New Roman"/>
          <w:color w:val="000000"/>
        </w:rPr>
        <w:t>V</w:t>
      </w:r>
      <w:r w:rsidR="00E85789">
        <w:rPr>
          <w:rFonts w:ascii="Times New Roman" w:hAnsi="Times New Roman" w:cs="Times New Roman"/>
          <w:color w:val="000000"/>
        </w:rPr>
        <w:t>I</w:t>
      </w:r>
      <w:r w:rsidRPr="00C12706">
        <w:rPr>
          <w:rFonts w:ascii="Times New Roman" w:hAnsi="Times New Roman" w:cs="Times New Roman"/>
          <w:color w:val="000000"/>
        </w:rPr>
        <w:t xml:space="preserve"> below </w:t>
      </w:r>
      <w:proofErr w:type="gramStart"/>
      <w:r w:rsidRPr="00C12706">
        <w:rPr>
          <w:rFonts w:ascii="Times New Roman" w:hAnsi="Times New Roman" w:cs="Times New Roman"/>
          <w:color w:val="000000"/>
        </w:rPr>
        <w:t>shall be utilized</w:t>
      </w:r>
      <w:proofErr w:type="gramEnd"/>
      <w:r w:rsidRPr="00C12706">
        <w:rPr>
          <w:rFonts w:ascii="Times New Roman" w:hAnsi="Times New Roman" w:cs="Times New Roman"/>
          <w:color w:val="000000"/>
        </w:rPr>
        <w:t xml:space="preserve"> for the </w:t>
      </w:r>
      <w:r w:rsidRPr="00C12706">
        <w:rPr>
          <w:rFonts w:ascii="Times New Roman" w:hAnsi="Times New Roman" w:cs="Times New Roman"/>
        </w:rPr>
        <w:t xml:space="preserve">immediate assessment, investigation, and resolution of all Title IX sexual harassment formal complaints.  With or without a formal complaint, </w:t>
      </w:r>
      <w:r w:rsidR="00DA26EB">
        <w:rPr>
          <w:rFonts w:ascii="Times New Roman" w:hAnsi="Times New Roman" w:cs="Times New Roman"/>
        </w:rPr>
        <w:t>MSB</w:t>
      </w:r>
      <w:r w:rsidRPr="00C12706">
        <w:rPr>
          <w:rFonts w:ascii="Times New Roman" w:hAnsi="Times New Roman" w:cs="Times New Roman"/>
        </w:rPr>
        <w:t xml:space="preserve"> will respond promptly and in the manner described in this subsection </w:t>
      </w:r>
      <w:r w:rsidR="00192ACC">
        <w:rPr>
          <w:rFonts w:ascii="Times New Roman" w:hAnsi="Times New Roman" w:cs="Times New Roman"/>
        </w:rPr>
        <w:t>V.D.</w:t>
      </w:r>
    </w:p>
    <w:p w14:paraId="586F8AD2" w14:textId="77777777" w:rsidR="00B75A7C" w:rsidRPr="0092134E" w:rsidRDefault="00B75A7C" w:rsidP="00C12706">
      <w:pPr>
        <w:pBdr>
          <w:top w:val="nil"/>
          <w:left w:val="nil"/>
          <w:bottom w:val="nil"/>
          <w:right w:val="nil"/>
          <w:between w:val="nil"/>
        </w:pBdr>
        <w:rPr>
          <w:rFonts w:ascii="Times New Roman" w:eastAsia="Times New Roman" w:hAnsi="Times New Roman" w:cs="Times New Roman"/>
        </w:rPr>
      </w:pPr>
    </w:p>
    <w:p w14:paraId="3338AD62" w14:textId="2B61B8F0" w:rsidR="0092134E" w:rsidRPr="00C12706" w:rsidRDefault="008E0945" w:rsidP="00C12706">
      <w:pPr>
        <w:pStyle w:val="ListParagraph"/>
        <w:numPr>
          <w:ilvl w:val="0"/>
          <w:numId w:val="42"/>
        </w:numPr>
        <w:jc w:val="both"/>
        <w:rPr>
          <w:rFonts w:ascii="Times New Roman" w:hAnsi="Times New Roman" w:cs="Times New Roman"/>
        </w:rPr>
      </w:pPr>
      <w:r w:rsidRPr="00C12706">
        <w:rPr>
          <w:rFonts w:ascii="Times New Roman" w:hAnsi="Times New Roman" w:cs="Times New Roman"/>
          <w:b/>
        </w:rPr>
        <w:t>Confidentiality</w:t>
      </w:r>
      <w:r w:rsidRPr="00C12706">
        <w:rPr>
          <w:rFonts w:ascii="Times New Roman" w:hAnsi="Times New Roman" w:cs="Times New Roman"/>
        </w:rPr>
        <w:t>:</w:t>
      </w:r>
      <w:r w:rsidRPr="0092134E">
        <w:rPr>
          <w:rFonts w:ascii="Times New Roman" w:eastAsia="Times New Roman" w:hAnsi="Times New Roman" w:cs="Times New Roman"/>
        </w:rPr>
        <w:t xml:space="preserve"> </w:t>
      </w:r>
      <w:r w:rsidR="006C0366">
        <w:rPr>
          <w:rFonts w:ascii="Times New Roman" w:hAnsi="Times New Roman" w:cs="Times New Roman"/>
        </w:rPr>
        <w:t>MSB</w:t>
      </w:r>
      <w:r w:rsidRPr="00C12706">
        <w:rPr>
          <w:rFonts w:ascii="Times New Roman" w:hAnsi="Times New Roman" w:cs="Times New Roman"/>
        </w:rPr>
        <w:t xml:space="preserve"> will respect the confidentiality of the complainant, witnesses, and the </w:t>
      </w:r>
      <w:r>
        <w:rPr>
          <w:rFonts w:ascii="Times New Roman" w:hAnsi="Times New Roman" w:cs="Times New Roman"/>
        </w:rPr>
        <w:t>respondent</w:t>
      </w:r>
      <w:r w:rsidRPr="00C12706">
        <w:rPr>
          <w:rFonts w:ascii="Times New Roman" w:hAnsi="Times New Roman" w:cs="Times New Roman"/>
        </w:rPr>
        <w:t xml:space="preserve"> </w:t>
      </w:r>
      <w:proofErr w:type="gramStart"/>
      <w:r w:rsidRPr="00C12706">
        <w:rPr>
          <w:rFonts w:ascii="Times New Roman" w:hAnsi="Times New Roman" w:cs="Times New Roman"/>
        </w:rPr>
        <w:t>is filed</w:t>
      </w:r>
      <w:proofErr w:type="gramEnd"/>
      <w:r w:rsidRPr="00C12706">
        <w:rPr>
          <w:rFonts w:ascii="Times New Roman" w:hAnsi="Times New Roman" w:cs="Times New Roman"/>
        </w:rPr>
        <w:t xml:space="preserve"> as much as possible, consistent with </w:t>
      </w:r>
      <w:r w:rsidR="00FF2A28">
        <w:rPr>
          <w:rFonts w:ascii="Times New Roman" w:hAnsi="Times New Roman" w:cs="Times New Roman"/>
        </w:rPr>
        <w:t>MSB</w:t>
      </w:r>
      <w:r w:rsidRPr="00C12706">
        <w:rPr>
          <w:rFonts w:ascii="Times New Roman" w:hAnsi="Times New Roman" w:cs="Times New Roman"/>
        </w:rPr>
        <w:t>'s legal obligations and the necessity to investigate allegations of harassment and to take disciplinary action when harassment has occurred.</w:t>
      </w:r>
    </w:p>
    <w:p w14:paraId="15C88128" w14:textId="77777777" w:rsidR="0092134E" w:rsidRPr="0092134E" w:rsidRDefault="0092134E" w:rsidP="00C12706">
      <w:pPr>
        <w:pStyle w:val="ListParagraph"/>
        <w:ind w:left="1080"/>
        <w:jc w:val="both"/>
        <w:rPr>
          <w:rFonts w:ascii="Times New Roman" w:eastAsia="Times New Roman" w:hAnsi="Times New Roman" w:cs="Times New Roman"/>
        </w:rPr>
      </w:pPr>
    </w:p>
    <w:p w14:paraId="4890CC4B" w14:textId="2D6870B7" w:rsidR="0092134E" w:rsidRPr="00C12706" w:rsidRDefault="008E0945" w:rsidP="00C12706">
      <w:pPr>
        <w:pStyle w:val="ListParagraph"/>
        <w:ind w:left="1080"/>
        <w:jc w:val="both"/>
        <w:rPr>
          <w:rFonts w:ascii="Times New Roman" w:hAnsi="Times New Roman" w:cs="Times New Roman"/>
        </w:rPr>
      </w:pPr>
      <w:r w:rsidRPr="00C12706">
        <w:rPr>
          <w:rFonts w:ascii="Times New Roman" w:hAnsi="Times New Roman" w:cs="Times New Roman"/>
        </w:rPr>
        <w:t xml:space="preserve">The complainant, the accused, and witnesses must refrain from talking about the complaint during its investigation, other than as part of </w:t>
      </w:r>
      <w:r w:rsidR="00FF2A28">
        <w:rPr>
          <w:rFonts w:ascii="Times New Roman" w:hAnsi="Times New Roman" w:cs="Times New Roman"/>
        </w:rPr>
        <w:t>MSB</w:t>
      </w:r>
      <w:r w:rsidRPr="00C12706">
        <w:rPr>
          <w:rFonts w:ascii="Times New Roman" w:hAnsi="Times New Roman" w:cs="Times New Roman"/>
        </w:rPr>
        <w:t>'s official investigation and disposition.</w:t>
      </w:r>
    </w:p>
    <w:p w14:paraId="44B6367A" w14:textId="1C299BD3" w:rsidR="003902BC" w:rsidRDefault="003902BC">
      <w:pPr>
        <w:pBdr>
          <w:top w:val="nil"/>
          <w:left w:val="nil"/>
          <w:bottom w:val="nil"/>
          <w:right w:val="nil"/>
          <w:between w:val="nil"/>
        </w:pBdr>
        <w:ind w:left="900"/>
        <w:rPr>
          <w:rFonts w:ascii="Times New Roman" w:eastAsia="Times New Roman" w:hAnsi="Times New Roman" w:cs="Times New Roman"/>
        </w:rPr>
      </w:pPr>
    </w:p>
    <w:p w14:paraId="2E570098" w14:textId="684BBA94" w:rsidR="0092134E" w:rsidRPr="00C12706" w:rsidRDefault="008E0945" w:rsidP="00C12706">
      <w:pPr>
        <w:pStyle w:val="ListParagraph"/>
        <w:numPr>
          <w:ilvl w:val="0"/>
          <w:numId w:val="22"/>
        </w:numPr>
        <w:pBdr>
          <w:top w:val="nil"/>
          <w:left w:val="nil"/>
          <w:bottom w:val="nil"/>
          <w:right w:val="nil"/>
          <w:between w:val="nil"/>
        </w:pBdr>
        <w:rPr>
          <w:rFonts w:ascii="Times New Roman" w:eastAsia="Times New Roman" w:hAnsi="Times New Roman" w:cs="Times New Roman"/>
          <w:b/>
        </w:rPr>
      </w:pPr>
      <w:r w:rsidRPr="00C12706">
        <w:rPr>
          <w:rFonts w:ascii="Times New Roman" w:eastAsia="Times New Roman" w:hAnsi="Times New Roman" w:cs="Times New Roman"/>
          <w:b/>
        </w:rPr>
        <w:t>FORMAL GRIEVANCE PROCESS</w:t>
      </w:r>
    </w:p>
    <w:p w14:paraId="72BA1A84" w14:textId="77777777" w:rsidR="0092134E" w:rsidRPr="00C12706" w:rsidRDefault="008E0945" w:rsidP="0092134E">
      <w:pPr>
        <w:pStyle w:val="ListParagraph"/>
        <w:numPr>
          <w:ilvl w:val="0"/>
          <w:numId w:val="43"/>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b/>
          <w:color w:val="000000"/>
        </w:rPr>
        <w:t>General Principles.</w:t>
      </w:r>
      <w:r w:rsidRPr="00C12706">
        <w:rPr>
          <w:rFonts w:ascii="Times New Roman" w:hAnsi="Times New Roman" w:cs="Times New Roman"/>
          <w:color w:val="000000"/>
        </w:rPr>
        <w:t xml:space="preserve">  Upon receiving a formal complaint, the Title IX Coordinator shall initiate the following grievance process, which shall at all times be guided by the following basic principles:</w:t>
      </w:r>
    </w:p>
    <w:p w14:paraId="68981FA1" w14:textId="77777777" w:rsidR="0092134E" w:rsidRPr="00C12706" w:rsidRDefault="0092134E" w:rsidP="0092134E">
      <w:pPr>
        <w:pStyle w:val="ListParagraph"/>
        <w:spacing w:before="269" w:line="277" w:lineRule="exact"/>
        <w:ind w:left="1080" w:right="72"/>
        <w:jc w:val="both"/>
        <w:textAlignment w:val="baseline"/>
        <w:rPr>
          <w:rFonts w:ascii="Times New Roman" w:hAnsi="Times New Roman" w:cs="Times New Roman"/>
          <w:b/>
          <w:color w:val="000000"/>
        </w:rPr>
      </w:pPr>
    </w:p>
    <w:p w14:paraId="2F025010" w14:textId="2ACD3BA4" w:rsidR="0092134E" w:rsidRPr="00C12706" w:rsidRDefault="008E0945" w:rsidP="0092134E">
      <w:pPr>
        <w:pStyle w:val="ListParagraph"/>
        <w:numPr>
          <w:ilvl w:val="0"/>
          <w:numId w:val="44"/>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b/>
          <w:color w:val="000000"/>
        </w:rPr>
        <w:t xml:space="preserve">Equitable treatment of the parties </w:t>
      </w:r>
      <w:r w:rsidRPr="00C12706">
        <w:rPr>
          <w:rFonts w:ascii="Times New Roman" w:hAnsi="Times New Roman" w:cs="Times New Roman"/>
          <w:color w:val="000000"/>
        </w:rPr>
        <w:t xml:space="preserve">by providing remedies to a complainant after a determination of responsibility against a respondent </w:t>
      </w:r>
      <w:proofErr w:type="gramStart"/>
      <w:r w:rsidRPr="00C12706">
        <w:rPr>
          <w:rFonts w:ascii="Times New Roman" w:hAnsi="Times New Roman" w:cs="Times New Roman"/>
          <w:color w:val="000000"/>
        </w:rPr>
        <w:t>has been made</w:t>
      </w:r>
      <w:proofErr w:type="gramEnd"/>
      <w:r w:rsidRPr="00C12706">
        <w:rPr>
          <w:rFonts w:ascii="Times New Roman" w:hAnsi="Times New Roman" w:cs="Times New Roman"/>
          <w:color w:val="000000"/>
        </w:rPr>
        <w:t xml:space="preserve"> and by following the grievance process before the imposition of any disciplinary sanctions or other actions that are not supportive measures against a respondent.  Remedies </w:t>
      </w:r>
      <w:proofErr w:type="gramStart"/>
      <w:r w:rsidRPr="00C12706">
        <w:rPr>
          <w:rFonts w:ascii="Times New Roman" w:hAnsi="Times New Roman" w:cs="Times New Roman"/>
          <w:color w:val="000000"/>
        </w:rPr>
        <w:t>must be designed</w:t>
      </w:r>
      <w:proofErr w:type="gramEnd"/>
      <w:r w:rsidRPr="00C12706">
        <w:rPr>
          <w:rFonts w:ascii="Times New Roman" w:hAnsi="Times New Roman" w:cs="Times New Roman"/>
          <w:color w:val="000000"/>
        </w:rPr>
        <w:t xml:space="preserve"> to restore or preserve equal access to </w:t>
      </w:r>
      <w:r w:rsidR="00CB0B64">
        <w:rPr>
          <w:rFonts w:ascii="Times New Roman" w:hAnsi="Times New Roman" w:cs="Times New Roman"/>
          <w:color w:val="000000"/>
        </w:rPr>
        <w:t>MSB</w:t>
      </w:r>
      <w:r w:rsidRPr="00C12706">
        <w:rPr>
          <w:rFonts w:ascii="Times New Roman" w:hAnsi="Times New Roman" w:cs="Times New Roman"/>
          <w:color w:val="000000"/>
        </w:rPr>
        <w:t>’s education program or activity.  Remedies may include the same actions described as supportive measures, but remedies need not avoid punishing or burdening the respondent.</w:t>
      </w:r>
    </w:p>
    <w:p w14:paraId="06C630DC" w14:textId="77777777" w:rsidR="0092134E" w:rsidRPr="00C12706" w:rsidRDefault="0092134E" w:rsidP="0092134E">
      <w:pPr>
        <w:pStyle w:val="ListParagraph"/>
        <w:spacing w:before="269" w:line="277" w:lineRule="exact"/>
        <w:ind w:left="1440" w:right="72"/>
        <w:jc w:val="both"/>
        <w:textAlignment w:val="baseline"/>
        <w:rPr>
          <w:rFonts w:ascii="Times New Roman" w:hAnsi="Times New Roman" w:cs="Times New Roman"/>
          <w:color w:val="000000"/>
        </w:rPr>
      </w:pPr>
    </w:p>
    <w:p w14:paraId="7C4D207D" w14:textId="77777777" w:rsidR="0092134E" w:rsidRPr="00C12706" w:rsidRDefault="008E0945" w:rsidP="0092134E">
      <w:pPr>
        <w:pStyle w:val="ListParagraph"/>
        <w:numPr>
          <w:ilvl w:val="0"/>
          <w:numId w:val="44"/>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b/>
          <w:color w:val="000000"/>
        </w:rPr>
        <w:t>Objective evaluation of all relevant evidence</w:t>
      </w:r>
      <w:r w:rsidRPr="00C12706">
        <w:rPr>
          <w:rFonts w:ascii="Times New Roman" w:hAnsi="Times New Roman" w:cs="Times New Roman"/>
          <w:color w:val="000000"/>
        </w:rPr>
        <w:t xml:space="preserve">, including both </w:t>
      </w:r>
      <w:proofErr w:type="spellStart"/>
      <w:r w:rsidRPr="00C12706">
        <w:rPr>
          <w:rFonts w:ascii="Times New Roman" w:hAnsi="Times New Roman" w:cs="Times New Roman"/>
          <w:color w:val="000000"/>
        </w:rPr>
        <w:t>inculpatory</w:t>
      </w:r>
      <w:proofErr w:type="spellEnd"/>
      <w:r w:rsidRPr="00C12706">
        <w:rPr>
          <w:rFonts w:ascii="Times New Roman" w:hAnsi="Times New Roman" w:cs="Times New Roman"/>
          <w:color w:val="000000"/>
        </w:rPr>
        <w:t xml:space="preserve"> and exculpatory evidence, and prohibit credibility determinations depending on a party’s status as complainant, respondent, or witness.</w:t>
      </w:r>
    </w:p>
    <w:p w14:paraId="35E460EF" w14:textId="77777777" w:rsidR="0092134E" w:rsidRPr="00C12706" w:rsidRDefault="0092134E" w:rsidP="0092134E">
      <w:pPr>
        <w:pStyle w:val="ListParagraph"/>
        <w:rPr>
          <w:rFonts w:ascii="Times New Roman" w:hAnsi="Times New Roman" w:cs="Times New Roman"/>
          <w:color w:val="000000"/>
        </w:rPr>
      </w:pPr>
    </w:p>
    <w:p w14:paraId="15677EAD" w14:textId="6100A1A4" w:rsidR="0092134E" w:rsidRPr="00C12706" w:rsidRDefault="008E0945" w:rsidP="0092134E">
      <w:pPr>
        <w:pStyle w:val="ListParagraph"/>
        <w:numPr>
          <w:ilvl w:val="0"/>
          <w:numId w:val="44"/>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b/>
          <w:color w:val="000000"/>
        </w:rPr>
        <w:t>Requirement that any person designated as a Title IX Coordinator, investigator, decision maker, or any person designated to facilitate an informal process not have a conflict of interest against complainants and respondents generally or an individual complainant and respondent.</w:t>
      </w:r>
      <w:r w:rsidRPr="00C12706">
        <w:rPr>
          <w:rFonts w:ascii="Times New Roman" w:hAnsi="Times New Roman" w:cs="Times New Roman"/>
          <w:color w:val="000000"/>
        </w:rPr>
        <w:t xml:space="preserve">  </w:t>
      </w:r>
      <w:r w:rsidR="00CB0B64">
        <w:rPr>
          <w:rFonts w:ascii="Times New Roman" w:hAnsi="Times New Roman" w:cs="Times New Roman"/>
          <w:color w:val="000000"/>
        </w:rPr>
        <w:t>MSB</w:t>
      </w:r>
      <w:r w:rsidRPr="00C12706">
        <w:rPr>
          <w:rFonts w:ascii="Times New Roman" w:hAnsi="Times New Roman" w:cs="Times New Roman"/>
          <w:color w:val="000000"/>
        </w:rPr>
        <w:t xml:space="preserve"> will ensure that all persons serving as Title IX Coordinators, investigators, decision makers, and informal resolution facilitators will receive training on:  (a) the definition of sexual harassment set forth above; (b) the scope of </w:t>
      </w:r>
      <w:r w:rsidR="00CB0B64">
        <w:rPr>
          <w:rFonts w:ascii="Times New Roman" w:hAnsi="Times New Roman" w:cs="Times New Roman"/>
          <w:color w:val="000000"/>
        </w:rPr>
        <w:t>MSB</w:t>
      </w:r>
      <w:r w:rsidRPr="00C12706">
        <w:rPr>
          <w:rFonts w:ascii="Times New Roman" w:hAnsi="Times New Roman" w:cs="Times New Roman"/>
          <w:color w:val="000000"/>
        </w:rPr>
        <w:t xml:space="preserve">’s education program or activity; (c) how to conduct an investigation and grievance process; and (d) how to serve impartially.  </w:t>
      </w:r>
      <w:r w:rsidR="00CB0B64">
        <w:rPr>
          <w:rFonts w:ascii="Times New Roman" w:hAnsi="Times New Roman" w:cs="Times New Roman"/>
          <w:color w:val="000000"/>
        </w:rPr>
        <w:t>MSB</w:t>
      </w:r>
      <w:r w:rsidRPr="00C12706">
        <w:rPr>
          <w:rFonts w:ascii="Times New Roman" w:hAnsi="Times New Roman" w:cs="Times New Roman"/>
          <w:color w:val="000000"/>
        </w:rPr>
        <w:t xml:space="preserve"> will ensure that investigators also receive training on to prepare an investigation report.  </w:t>
      </w:r>
      <w:r w:rsidR="00CB0B64">
        <w:rPr>
          <w:rFonts w:ascii="Times New Roman" w:hAnsi="Times New Roman" w:cs="Times New Roman"/>
          <w:color w:val="000000"/>
        </w:rPr>
        <w:t>MSB</w:t>
      </w:r>
      <w:r w:rsidRPr="00C12706">
        <w:rPr>
          <w:rFonts w:ascii="Times New Roman" w:hAnsi="Times New Roman" w:cs="Times New Roman"/>
          <w:color w:val="000000"/>
        </w:rPr>
        <w:t xml:space="preserve"> will ensure that decision makers also receive training on issues of evidence and questioning, including when questions and evidence about a complainant’s sexual predisposition or prior sexual behavior are not relevant.  Training shall not rely on sex stereotypes and shall promote impartial investigations and adjudication of formal complaints.</w:t>
      </w:r>
    </w:p>
    <w:p w14:paraId="3E73821F" w14:textId="77777777" w:rsidR="0092134E" w:rsidRPr="00C12706" w:rsidRDefault="0092134E" w:rsidP="0092134E">
      <w:pPr>
        <w:pStyle w:val="ListParagraph"/>
        <w:spacing w:before="269" w:line="277" w:lineRule="exact"/>
        <w:ind w:left="1440" w:right="72"/>
        <w:jc w:val="both"/>
        <w:textAlignment w:val="baseline"/>
        <w:rPr>
          <w:rFonts w:ascii="Times New Roman" w:hAnsi="Times New Roman" w:cs="Times New Roman"/>
          <w:color w:val="000000"/>
        </w:rPr>
      </w:pPr>
    </w:p>
    <w:p w14:paraId="7053BFD7" w14:textId="77777777" w:rsidR="0092134E" w:rsidRPr="00C12706" w:rsidRDefault="008E0945" w:rsidP="0092134E">
      <w:pPr>
        <w:pStyle w:val="ListParagraph"/>
        <w:numPr>
          <w:ilvl w:val="0"/>
          <w:numId w:val="44"/>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b/>
          <w:color w:val="000000"/>
        </w:rPr>
        <w:lastRenderedPageBreak/>
        <w:t xml:space="preserve">Presumption that the respondent is not responsible for the alleged conduct until a determination </w:t>
      </w:r>
      <w:proofErr w:type="gramStart"/>
      <w:r w:rsidRPr="00C12706">
        <w:rPr>
          <w:rFonts w:ascii="Times New Roman" w:hAnsi="Times New Roman" w:cs="Times New Roman"/>
          <w:b/>
          <w:color w:val="000000"/>
        </w:rPr>
        <w:t>has been made</w:t>
      </w:r>
      <w:proofErr w:type="gramEnd"/>
      <w:r w:rsidRPr="00C12706">
        <w:rPr>
          <w:rFonts w:ascii="Times New Roman" w:hAnsi="Times New Roman" w:cs="Times New Roman"/>
          <w:b/>
          <w:color w:val="000000"/>
        </w:rPr>
        <w:t xml:space="preserve"> at the conclusion of the grievance process</w:t>
      </w:r>
      <w:r w:rsidRPr="00C12706">
        <w:rPr>
          <w:rFonts w:ascii="Times New Roman" w:hAnsi="Times New Roman" w:cs="Times New Roman"/>
          <w:color w:val="000000"/>
        </w:rPr>
        <w:t>.</w:t>
      </w:r>
    </w:p>
    <w:p w14:paraId="57F3A07A" w14:textId="77777777" w:rsidR="0092134E" w:rsidRPr="00C12706" w:rsidRDefault="0092134E" w:rsidP="0092134E">
      <w:pPr>
        <w:pStyle w:val="ListParagraph"/>
        <w:rPr>
          <w:rFonts w:ascii="Times New Roman" w:hAnsi="Times New Roman" w:cs="Times New Roman"/>
          <w:color w:val="000000"/>
        </w:rPr>
      </w:pPr>
    </w:p>
    <w:p w14:paraId="15272DD6" w14:textId="2594FE8E" w:rsidR="008E0945" w:rsidRDefault="008E0945" w:rsidP="008E0945">
      <w:pPr>
        <w:pStyle w:val="ListParagraph"/>
        <w:numPr>
          <w:ilvl w:val="0"/>
          <w:numId w:val="44"/>
        </w:numPr>
        <w:spacing w:before="269" w:line="277" w:lineRule="exact"/>
        <w:ind w:right="72"/>
        <w:jc w:val="both"/>
        <w:textAlignment w:val="baseline"/>
        <w:rPr>
          <w:rFonts w:ascii="Times New Roman" w:hAnsi="Times New Roman" w:cs="Times New Roman"/>
          <w:color w:val="000000"/>
        </w:rPr>
      </w:pPr>
      <w:r w:rsidRPr="008E0945">
        <w:rPr>
          <w:rFonts w:ascii="Times New Roman" w:hAnsi="Times New Roman" w:cs="Times New Roman"/>
          <w:b/>
          <w:color w:val="000000"/>
        </w:rPr>
        <w:t>Prompt resolution of the grievance process</w:t>
      </w:r>
      <w:r w:rsidRPr="008E0945">
        <w:rPr>
          <w:rFonts w:ascii="Times New Roman" w:hAnsi="Times New Roman" w:cs="Times New Roman"/>
          <w:color w:val="000000"/>
        </w:rPr>
        <w:t xml:space="preserve">, provided, however, </w:t>
      </w:r>
      <w:proofErr w:type="gramStart"/>
      <w:r w:rsidRPr="008E0945">
        <w:rPr>
          <w:rFonts w:ascii="Times New Roman" w:hAnsi="Times New Roman" w:cs="Times New Roman"/>
          <w:color w:val="000000"/>
        </w:rPr>
        <w:t>that delays</w:t>
      </w:r>
      <w:proofErr w:type="gramEnd"/>
      <w:r w:rsidRPr="008E0945">
        <w:rPr>
          <w:rFonts w:ascii="Times New Roman" w:hAnsi="Times New Roman" w:cs="Times New Roman"/>
          <w:color w:val="000000"/>
        </w:rPr>
        <w:t xml:space="preserve"> may be permissible for good cause such as law enforcement involvement, absence of a party, witness, or advisor, or translation or other accommodation needs.</w:t>
      </w:r>
    </w:p>
    <w:p w14:paraId="5FF648DA" w14:textId="77777777" w:rsidR="00545763" w:rsidRPr="008E0945" w:rsidRDefault="00545763" w:rsidP="00545763">
      <w:pPr>
        <w:pStyle w:val="ListParagraph"/>
        <w:spacing w:before="269" w:line="277" w:lineRule="exact"/>
        <w:ind w:left="1440" w:right="72"/>
        <w:jc w:val="both"/>
        <w:textAlignment w:val="baseline"/>
        <w:rPr>
          <w:rFonts w:ascii="Times New Roman" w:hAnsi="Times New Roman" w:cs="Times New Roman"/>
          <w:color w:val="000000"/>
        </w:rPr>
      </w:pPr>
    </w:p>
    <w:p w14:paraId="78F39A21" w14:textId="1AEE5705" w:rsidR="0092134E" w:rsidRPr="00C12706" w:rsidRDefault="008E0945" w:rsidP="0092134E">
      <w:pPr>
        <w:pStyle w:val="ListParagraph"/>
        <w:numPr>
          <w:ilvl w:val="0"/>
          <w:numId w:val="44"/>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b/>
          <w:color w:val="000000"/>
        </w:rPr>
        <w:t>Description of the range of possible disciplinary sanctions</w:t>
      </w:r>
      <w:r w:rsidRPr="00C12706">
        <w:rPr>
          <w:rFonts w:ascii="Times New Roman" w:hAnsi="Times New Roman" w:cs="Times New Roman"/>
          <w:color w:val="000000"/>
        </w:rPr>
        <w:t xml:space="preserve"> and remedies </w:t>
      </w:r>
      <w:r w:rsidR="00DA26EB">
        <w:rPr>
          <w:rFonts w:ascii="Times New Roman" w:hAnsi="Times New Roman" w:cs="Times New Roman"/>
          <w:color w:val="000000"/>
        </w:rPr>
        <w:t>MSB</w:t>
      </w:r>
      <w:r w:rsidRPr="00C12706">
        <w:rPr>
          <w:rFonts w:ascii="Times New Roman" w:hAnsi="Times New Roman" w:cs="Times New Roman"/>
          <w:color w:val="000000"/>
        </w:rPr>
        <w:t xml:space="preserve"> may implement following any determination of responsibility.</w:t>
      </w:r>
    </w:p>
    <w:p w14:paraId="346CEFA8" w14:textId="77777777" w:rsidR="0092134E" w:rsidRPr="00C12706" w:rsidRDefault="0092134E" w:rsidP="0092134E">
      <w:pPr>
        <w:pStyle w:val="ListParagraph"/>
        <w:rPr>
          <w:rFonts w:ascii="Times New Roman" w:hAnsi="Times New Roman" w:cs="Times New Roman"/>
          <w:color w:val="000000"/>
        </w:rPr>
      </w:pPr>
    </w:p>
    <w:p w14:paraId="5232C9AF" w14:textId="77777777" w:rsidR="0092134E" w:rsidRPr="00C12706" w:rsidRDefault="008E0945" w:rsidP="0092134E">
      <w:pPr>
        <w:pStyle w:val="ListParagraph"/>
        <w:numPr>
          <w:ilvl w:val="0"/>
          <w:numId w:val="44"/>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 xml:space="preserve">Application of the </w:t>
      </w:r>
      <w:r w:rsidRPr="00C12706">
        <w:rPr>
          <w:rFonts w:ascii="Times New Roman" w:hAnsi="Times New Roman" w:cs="Times New Roman"/>
          <w:b/>
          <w:color w:val="000000"/>
        </w:rPr>
        <w:t>preponderance of the evidence standard</w:t>
      </w:r>
      <w:r w:rsidRPr="00C12706">
        <w:rPr>
          <w:rFonts w:ascii="Times New Roman" w:hAnsi="Times New Roman" w:cs="Times New Roman"/>
          <w:color w:val="000000"/>
        </w:rPr>
        <w:t xml:space="preserve"> for formal complaints against students and employees.</w:t>
      </w:r>
    </w:p>
    <w:p w14:paraId="01702D9F" w14:textId="77777777" w:rsidR="0092134E" w:rsidRPr="00C12706" w:rsidRDefault="0092134E" w:rsidP="0092134E">
      <w:pPr>
        <w:pStyle w:val="ListParagraph"/>
        <w:rPr>
          <w:rFonts w:ascii="Times New Roman" w:hAnsi="Times New Roman" w:cs="Times New Roman"/>
          <w:color w:val="000000"/>
        </w:rPr>
      </w:pPr>
    </w:p>
    <w:p w14:paraId="4792E795" w14:textId="77777777" w:rsidR="0092134E" w:rsidRPr="00C12706" w:rsidRDefault="008E0945" w:rsidP="0092134E">
      <w:pPr>
        <w:pStyle w:val="ListParagraph"/>
        <w:numPr>
          <w:ilvl w:val="0"/>
          <w:numId w:val="44"/>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 xml:space="preserve">Providing of an avenue and permissible bases for the parties to </w:t>
      </w:r>
      <w:r w:rsidRPr="00C12706">
        <w:rPr>
          <w:rFonts w:ascii="Times New Roman" w:hAnsi="Times New Roman" w:cs="Times New Roman"/>
          <w:b/>
          <w:color w:val="000000"/>
        </w:rPr>
        <w:t>appeal</w:t>
      </w:r>
      <w:r w:rsidRPr="00C12706">
        <w:rPr>
          <w:rFonts w:ascii="Times New Roman" w:hAnsi="Times New Roman" w:cs="Times New Roman"/>
          <w:color w:val="000000"/>
        </w:rPr>
        <w:t>.</w:t>
      </w:r>
    </w:p>
    <w:p w14:paraId="69CB0928" w14:textId="77777777" w:rsidR="0092134E" w:rsidRPr="00C12706" w:rsidRDefault="0092134E" w:rsidP="0092134E">
      <w:pPr>
        <w:pStyle w:val="ListParagraph"/>
        <w:spacing w:line="240" w:lineRule="auto"/>
        <w:rPr>
          <w:rFonts w:ascii="Times New Roman" w:hAnsi="Times New Roman" w:cs="Times New Roman"/>
          <w:color w:val="000000"/>
        </w:rPr>
      </w:pPr>
    </w:p>
    <w:p w14:paraId="2D2B3A85" w14:textId="77777777" w:rsidR="0092134E" w:rsidRPr="00C12706" w:rsidRDefault="008E0945" w:rsidP="0092134E">
      <w:pPr>
        <w:pStyle w:val="ListParagraph"/>
        <w:numPr>
          <w:ilvl w:val="0"/>
          <w:numId w:val="44"/>
        </w:numPr>
        <w:tabs>
          <w:tab w:val="left" w:pos="1530"/>
        </w:tabs>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 xml:space="preserve">Provision of a range of </w:t>
      </w:r>
      <w:r w:rsidRPr="00C12706">
        <w:rPr>
          <w:rFonts w:ascii="Times New Roman" w:hAnsi="Times New Roman" w:cs="Times New Roman"/>
          <w:b/>
          <w:color w:val="000000"/>
        </w:rPr>
        <w:t>supportive measures</w:t>
      </w:r>
      <w:r w:rsidRPr="00C12706">
        <w:rPr>
          <w:rFonts w:ascii="Times New Roman" w:hAnsi="Times New Roman" w:cs="Times New Roman"/>
          <w:color w:val="000000"/>
        </w:rPr>
        <w:t xml:space="preserve"> to the parties.</w:t>
      </w:r>
    </w:p>
    <w:p w14:paraId="6E70C4E0" w14:textId="77777777" w:rsidR="0092134E" w:rsidRPr="00C12706" w:rsidRDefault="0092134E" w:rsidP="0092134E">
      <w:pPr>
        <w:pStyle w:val="ListParagraph"/>
        <w:rPr>
          <w:rFonts w:ascii="Times New Roman" w:hAnsi="Times New Roman" w:cs="Times New Roman"/>
          <w:color w:val="000000"/>
        </w:rPr>
      </w:pPr>
    </w:p>
    <w:p w14:paraId="4E142630" w14:textId="74313E93" w:rsidR="0092134E" w:rsidRPr="00C12706" w:rsidRDefault="008E0945" w:rsidP="00C12706">
      <w:pPr>
        <w:pStyle w:val="ListParagraph"/>
        <w:numPr>
          <w:ilvl w:val="0"/>
          <w:numId w:val="44"/>
        </w:numPr>
        <w:tabs>
          <w:tab w:val="left" w:pos="1530"/>
        </w:tabs>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 xml:space="preserve">Unless waived, the process will not allow, rely upon, or otherwise use questions or evidence that constitute or seek disclosure of information protected by a </w:t>
      </w:r>
      <w:r w:rsidRPr="00C12706">
        <w:rPr>
          <w:rFonts w:ascii="Times New Roman" w:hAnsi="Times New Roman" w:cs="Times New Roman"/>
          <w:b/>
          <w:color w:val="000000"/>
        </w:rPr>
        <w:t>legally recognized privilege.</w:t>
      </w:r>
    </w:p>
    <w:p w14:paraId="7FB0B7FD" w14:textId="77777777" w:rsidR="006E6F35" w:rsidRPr="00C12706" w:rsidRDefault="006E6F35" w:rsidP="00C12706">
      <w:pPr>
        <w:pStyle w:val="ListParagraph"/>
        <w:rPr>
          <w:rFonts w:ascii="Times New Roman" w:hAnsi="Times New Roman" w:cs="Times New Roman"/>
          <w:color w:val="000000"/>
        </w:rPr>
      </w:pPr>
    </w:p>
    <w:p w14:paraId="203A8298" w14:textId="77777777" w:rsidR="006E6F35" w:rsidRPr="00C12706" w:rsidRDefault="006E6F35" w:rsidP="00C12706">
      <w:pPr>
        <w:pStyle w:val="ListParagraph"/>
        <w:tabs>
          <w:tab w:val="left" w:pos="1530"/>
        </w:tabs>
        <w:spacing w:before="269" w:line="277" w:lineRule="exact"/>
        <w:ind w:left="1440" w:right="72"/>
        <w:jc w:val="both"/>
        <w:textAlignment w:val="baseline"/>
        <w:rPr>
          <w:rFonts w:ascii="Times New Roman" w:hAnsi="Times New Roman" w:cs="Times New Roman"/>
          <w:color w:val="000000"/>
        </w:rPr>
      </w:pPr>
    </w:p>
    <w:p w14:paraId="4BD5DD31" w14:textId="77777777" w:rsidR="0092134E" w:rsidRPr="00C12706" w:rsidRDefault="008E0945" w:rsidP="0092134E">
      <w:pPr>
        <w:pStyle w:val="ListParagraph"/>
        <w:numPr>
          <w:ilvl w:val="0"/>
          <w:numId w:val="43"/>
        </w:numPr>
        <w:spacing w:before="269" w:line="277" w:lineRule="exact"/>
        <w:ind w:right="72"/>
        <w:jc w:val="both"/>
        <w:textAlignment w:val="baseline"/>
        <w:rPr>
          <w:rFonts w:ascii="Times New Roman" w:hAnsi="Times New Roman" w:cs="Times New Roman"/>
          <w:b/>
          <w:color w:val="000000"/>
        </w:rPr>
      </w:pPr>
      <w:r w:rsidRPr="00C12706">
        <w:rPr>
          <w:rFonts w:ascii="Times New Roman" w:hAnsi="Times New Roman" w:cs="Times New Roman"/>
          <w:b/>
          <w:color w:val="000000"/>
        </w:rPr>
        <w:t xml:space="preserve">Written Notice of Allegations.  </w:t>
      </w:r>
      <w:r w:rsidRPr="00C12706">
        <w:rPr>
          <w:rFonts w:ascii="Times New Roman" w:hAnsi="Times New Roman" w:cs="Times New Roman"/>
          <w:color w:val="000000"/>
        </w:rPr>
        <w:t>Upon receiving a formal complaint, the Title IX Coordinator shall promptly, and in no event more than three (3) business days thereafter, provide written notice to all known parties which shall contain:</w:t>
      </w:r>
    </w:p>
    <w:p w14:paraId="66937805" w14:textId="77777777" w:rsidR="0092134E" w:rsidRPr="00C12706" w:rsidRDefault="0092134E" w:rsidP="0092134E">
      <w:pPr>
        <w:pStyle w:val="ListParagraph"/>
        <w:spacing w:before="269" w:line="277" w:lineRule="exact"/>
        <w:ind w:left="1080" w:right="72"/>
        <w:jc w:val="both"/>
        <w:textAlignment w:val="baseline"/>
        <w:rPr>
          <w:rFonts w:ascii="Times New Roman" w:hAnsi="Times New Roman" w:cs="Times New Roman"/>
          <w:b/>
          <w:color w:val="000000"/>
        </w:rPr>
      </w:pPr>
    </w:p>
    <w:p w14:paraId="427032C8" w14:textId="77777777" w:rsidR="0092134E" w:rsidRPr="00C12706" w:rsidRDefault="008E0945" w:rsidP="0092134E">
      <w:pPr>
        <w:pStyle w:val="ListParagraph"/>
        <w:numPr>
          <w:ilvl w:val="0"/>
          <w:numId w:val="45"/>
        </w:numPr>
        <w:spacing w:before="269" w:line="277" w:lineRule="exact"/>
        <w:ind w:right="72"/>
        <w:jc w:val="both"/>
        <w:textAlignment w:val="baseline"/>
        <w:rPr>
          <w:rFonts w:ascii="Times New Roman" w:hAnsi="Times New Roman" w:cs="Times New Roman"/>
          <w:b/>
          <w:color w:val="000000"/>
        </w:rPr>
      </w:pPr>
      <w:r w:rsidRPr="00C12706">
        <w:rPr>
          <w:rFonts w:ascii="Times New Roman" w:hAnsi="Times New Roman" w:cs="Times New Roman"/>
          <w:b/>
          <w:color w:val="000000"/>
        </w:rPr>
        <w:t>Notice of the grievance process</w:t>
      </w:r>
      <w:r w:rsidRPr="00C12706">
        <w:rPr>
          <w:rFonts w:ascii="Times New Roman" w:hAnsi="Times New Roman" w:cs="Times New Roman"/>
          <w:color w:val="000000"/>
        </w:rPr>
        <w:t>, including the informal resolution process;</w:t>
      </w:r>
    </w:p>
    <w:p w14:paraId="6558E9C3" w14:textId="77777777" w:rsidR="0092134E" w:rsidRPr="00C12706" w:rsidRDefault="0092134E" w:rsidP="0092134E">
      <w:pPr>
        <w:pStyle w:val="ListParagraph"/>
        <w:spacing w:before="269" w:line="277" w:lineRule="exact"/>
        <w:ind w:left="1440" w:right="72"/>
        <w:jc w:val="both"/>
        <w:textAlignment w:val="baseline"/>
        <w:rPr>
          <w:rFonts w:ascii="Times New Roman" w:hAnsi="Times New Roman" w:cs="Times New Roman"/>
          <w:b/>
          <w:color w:val="000000"/>
        </w:rPr>
      </w:pPr>
    </w:p>
    <w:p w14:paraId="1F0CC624" w14:textId="2830BBED" w:rsidR="0092134E" w:rsidRPr="00C12706" w:rsidRDefault="008E0945" w:rsidP="0092134E">
      <w:pPr>
        <w:pStyle w:val="ListParagraph"/>
        <w:numPr>
          <w:ilvl w:val="0"/>
          <w:numId w:val="45"/>
        </w:numPr>
        <w:spacing w:before="269" w:line="277" w:lineRule="exact"/>
        <w:ind w:right="72"/>
        <w:jc w:val="both"/>
        <w:textAlignment w:val="baseline"/>
        <w:rPr>
          <w:rFonts w:ascii="Times New Roman" w:hAnsi="Times New Roman" w:cs="Times New Roman"/>
          <w:b/>
          <w:color w:val="000000"/>
        </w:rPr>
      </w:pPr>
      <w:r w:rsidRPr="00C12706">
        <w:rPr>
          <w:rFonts w:ascii="Times New Roman" w:hAnsi="Times New Roman" w:cs="Times New Roman"/>
          <w:b/>
          <w:color w:val="000000"/>
        </w:rPr>
        <w:t>Notice of the allegations</w:t>
      </w:r>
      <w:r w:rsidRPr="00C12706">
        <w:rPr>
          <w:rFonts w:ascii="Times New Roman" w:hAnsi="Times New Roman" w:cs="Times New Roman"/>
          <w:color w:val="000000"/>
        </w:rPr>
        <w:t xml:space="preserve">, including sufficient details known at the time (i.e., names of known parties, the conduct alleged to be sexual harassment, the date and location of the conduct, if known) and a deadline (which shall be no fewer than </w:t>
      </w:r>
      <w:r w:rsidR="00E55421">
        <w:rPr>
          <w:rFonts w:ascii="Times New Roman" w:hAnsi="Times New Roman" w:cs="Times New Roman"/>
          <w:color w:val="000000"/>
        </w:rPr>
        <w:t>five</w:t>
      </w:r>
      <w:r w:rsidRPr="00C12706">
        <w:rPr>
          <w:rFonts w:ascii="Times New Roman" w:hAnsi="Times New Roman" w:cs="Times New Roman"/>
          <w:color w:val="000000"/>
        </w:rPr>
        <w:t xml:space="preserve"> (</w:t>
      </w:r>
      <w:r w:rsidR="00E55421">
        <w:rPr>
          <w:rFonts w:ascii="Times New Roman" w:hAnsi="Times New Roman" w:cs="Times New Roman"/>
          <w:color w:val="000000"/>
        </w:rPr>
        <w:t>5</w:t>
      </w:r>
      <w:r w:rsidRPr="00C12706">
        <w:rPr>
          <w:rFonts w:ascii="Times New Roman" w:hAnsi="Times New Roman" w:cs="Times New Roman"/>
          <w:color w:val="000000"/>
        </w:rPr>
        <w:t xml:space="preserve">) </w:t>
      </w:r>
      <w:r w:rsidR="00E55421">
        <w:rPr>
          <w:rFonts w:ascii="Times New Roman" w:hAnsi="Times New Roman" w:cs="Times New Roman"/>
          <w:color w:val="000000"/>
        </w:rPr>
        <w:t>business</w:t>
      </w:r>
      <w:r w:rsidRPr="00C12706">
        <w:rPr>
          <w:rFonts w:ascii="Times New Roman" w:hAnsi="Times New Roman" w:cs="Times New Roman"/>
          <w:color w:val="000000"/>
        </w:rPr>
        <w:t xml:space="preserve"> days and no greater than </w:t>
      </w:r>
      <w:r w:rsidR="00E55421">
        <w:rPr>
          <w:rFonts w:ascii="Times New Roman" w:hAnsi="Times New Roman" w:cs="Times New Roman"/>
          <w:color w:val="000000"/>
        </w:rPr>
        <w:t>ten</w:t>
      </w:r>
      <w:r w:rsidRPr="00C12706">
        <w:rPr>
          <w:rFonts w:ascii="Times New Roman" w:hAnsi="Times New Roman" w:cs="Times New Roman"/>
          <w:color w:val="000000"/>
        </w:rPr>
        <w:t xml:space="preserve"> (1</w:t>
      </w:r>
      <w:r w:rsidR="00E55421">
        <w:rPr>
          <w:rFonts w:ascii="Times New Roman" w:hAnsi="Times New Roman" w:cs="Times New Roman"/>
          <w:color w:val="000000"/>
        </w:rPr>
        <w:t>0</w:t>
      </w:r>
      <w:r w:rsidRPr="00C12706">
        <w:rPr>
          <w:rFonts w:ascii="Times New Roman" w:hAnsi="Times New Roman" w:cs="Times New Roman"/>
          <w:color w:val="000000"/>
        </w:rPr>
        <w:t xml:space="preserve">) </w:t>
      </w:r>
      <w:r w:rsidR="00E55421">
        <w:rPr>
          <w:rFonts w:ascii="Times New Roman" w:hAnsi="Times New Roman" w:cs="Times New Roman"/>
          <w:color w:val="000000"/>
        </w:rPr>
        <w:t>business</w:t>
      </w:r>
      <w:r w:rsidRPr="00C12706">
        <w:rPr>
          <w:rFonts w:ascii="Times New Roman" w:hAnsi="Times New Roman" w:cs="Times New Roman"/>
          <w:color w:val="000000"/>
        </w:rPr>
        <w:t xml:space="preserve"> days) by which the respondent shall provide a written response to the allegations to both the Title IX Coordinator and the investigator, whom the Title IX Coordinator shall identify;</w:t>
      </w:r>
    </w:p>
    <w:p w14:paraId="481A26EC" w14:textId="77777777" w:rsidR="0092134E" w:rsidRPr="00C12706" w:rsidRDefault="0092134E" w:rsidP="0092134E">
      <w:pPr>
        <w:pStyle w:val="ListParagraph"/>
        <w:rPr>
          <w:rFonts w:ascii="Times New Roman" w:hAnsi="Times New Roman" w:cs="Times New Roman"/>
          <w:b/>
          <w:color w:val="000000"/>
        </w:rPr>
      </w:pPr>
    </w:p>
    <w:p w14:paraId="2E540F64" w14:textId="77777777" w:rsidR="0092134E" w:rsidRPr="00C12706" w:rsidRDefault="008E0945" w:rsidP="0092134E">
      <w:pPr>
        <w:pStyle w:val="ListParagraph"/>
        <w:numPr>
          <w:ilvl w:val="0"/>
          <w:numId w:val="45"/>
        </w:numPr>
        <w:spacing w:before="269" w:line="277" w:lineRule="exact"/>
        <w:ind w:right="72"/>
        <w:jc w:val="both"/>
        <w:textAlignment w:val="baseline"/>
        <w:rPr>
          <w:rFonts w:ascii="Times New Roman" w:hAnsi="Times New Roman" w:cs="Times New Roman"/>
          <w:b/>
          <w:color w:val="000000"/>
        </w:rPr>
      </w:pPr>
      <w:r w:rsidRPr="00C12706">
        <w:rPr>
          <w:rFonts w:ascii="Times New Roman" w:hAnsi="Times New Roman" w:cs="Times New Roman"/>
          <w:b/>
          <w:color w:val="000000"/>
        </w:rPr>
        <w:t>A statement that the respondent is presumed not responsible for the alleged conduct and that responsibility will be determined at the conclusion of the grievance process</w:t>
      </w:r>
      <w:r w:rsidRPr="00C12706">
        <w:rPr>
          <w:rFonts w:ascii="Times New Roman" w:hAnsi="Times New Roman" w:cs="Times New Roman"/>
          <w:color w:val="000000"/>
        </w:rPr>
        <w:t>;</w:t>
      </w:r>
    </w:p>
    <w:p w14:paraId="69DF3921" w14:textId="77777777" w:rsidR="0092134E" w:rsidRPr="00C12706" w:rsidRDefault="0092134E" w:rsidP="0092134E">
      <w:pPr>
        <w:pStyle w:val="ListParagraph"/>
        <w:rPr>
          <w:rFonts w:ascii="Times New Roman" w:hAnsi="Times New Roman" w:cs="Times New Roman"/>
          <w:b/>
          <w:color w:val="000000"/>
        </w:rPr>
      </w:pPr>
    </w:p>
    <w:p w14:paraId="339FA3F8" w14:textId="77777777" w:rsidR="0092134E" w:rsidRPr="00C12706" w:rsidRDefault="008E0945" w:rsidP="0092134E">
      <w:pPr>
        <w:pStyle w:val="ListParagraph"/>
        <w:numPr>
          <w:ilvl w:val="0"/>
          <w:numId w:val="45"/>
        </w:numPr>
        <w:spacing w:before="269" w:line="277" w:lineRule="exact"/>
        <w:ind w:right="72"/>
        <w:jc w:val="both"/>
        <w:textAlignment w:val="baseline"/>
        <w:rPr>
          <w:rFonts w:ascii="Times New Roman" w:hAnsi="Times New Roman" w:cs="Times New Roman"/>
          <w:b/>
          <w:color w:val="000000"/>
        </w:rPr>
      </w:pPr>
      <w:r w:rsidRPr="00C12706">
        <w:rPr>
          <w:rFonts w:ascii="Times New Roman" w:hAnsi="Times New Roman" w:cs="Times New Roman"/>
          <w:b/>
          <w:color w:val="000000"/>
        </w:rPr>
        <w:t>Notice of the parties’ right to have any advisor</w:t>
      </w:r>
      <w:r w:rsidRPr="00C12706">
        <w:rPr>
          <w:rFonts w:ascii="Times New Roman" w:hAnsi="Times New Roman" w:cs="Times New Roman"/>
          <w:color w:val="000000"/>
        </w:rPr>
        <w:t>, who may be, but is not required to be, an attorney;</w:t>
      </w:r>
    </w:p>
    <w:p w14:paraId="0E623A09" w14:textId="77777777" w:rsidR="0092134E" w:rsidRPr="00C12706" w:rsidRDefault="0092134E" w:rsidP="0092134E">
      <w:pPr>
        <w:pStyle w:val="ListParagraph"/>
        <w:rPr>
          <w:rFonts w:ascii="Times New Roman" w:hAnsi="Times New Roman" w:cs="Times New Roman"/>
          <w:b/>
          <w:color w:val="000000"/>
        </w:rPr>
      </w:pPr>
    </w:p>
    <w:p w14:paraId="6959360C" w14:textId="77777777" w:rsidR="0092134E" w:rsidRPr="00C12706" w:rsidRDefault="008E0945" w:rsidP="0092134E">
      <w:pPr>
        <w:pStyle w:val="ListParagraph"/>
        <w:numPr>
          <w:ilvl w:val="0"/>
          <w:numId w:val="45"/>
        </w:numPr>
        <w:spacing w:before="269" w:line="277" w:lineRule="exact"/>
        <w:ind w:right="72"/>
        <w:jc w:val="both"/>
        <w:textAlignment w:val="baseline"/>
        <w:rPr>
          <w:rFonts w:ascii="Times New Roman" w:hAnsi="Times New Roman" w:cs="Times New Roman"/>
          <w:b/>
          <w:color w:val="000000"/>
        </w:rPr>
      </w:pPr>
      <w:r w:rsidRPr="00C12706">
        <w:rPr>
          <w:rFonts w:ascii="Times New Roman" w:hAnsi="Times New Roman" w:cs="Times New Roman"/>
          <w:b/>
          <w:color w:val="000000"/>
        </w:rPr>
        <w:t>Notice of the parties’ right to inspect and review evidence</w:t>
      </w:r>
      <w:r w:rsidRPr="00C12706">
        <w:rPr>
          <w:rFonts w:ascii="Times New Roman" w:hAnsi="Times New Roman" w:cs="Times New Roman"/>
          <w:color w:val="000000"/>
        </w:rPr>
        <w:t>; and</w:t>
      </w:r>
    </w:p>
    <w:p w14:paraId="1E7B4ED7" w14:textId="77777777" w:rsidR="0092134E" w:rsidRPr="00C12706" w:rsidRDefault="0092134E" w:rsidP="0092134E">
      <w:pPr>
        <w:pStyle w:val="ListParagraph"/>
        <w:spacing w:before="269" w:line="277" w:lineRule="exact"/>
        <w:ind w:left="1440" w:right="72"/>
        <w:jc w:val="both"/>
        <w:textAlignment w:val="baseline"/>
        <w:rPr>
          <w:rFonts w:ascii="Times New Roman" w:hAnsi="Times New Roman" w:cs="Times New Roman"/>
          <w:b/>
          <w:color w:val="000000"/>
        </w:rPr>
      </w:pPr>
    </w:p>
    <w:p w14:paraId="7B8C57D5" w14:textId="77777777" w:rsidR="0092134E" w:rsidRPr="00C12706" w:rsidRDefault="008E0945" w:rsidP="0092134E">
      <w:pPr>
        <w:pStyle w:val="ListParagraph"/>
        <w:numPr>
          <w:ilvl w:val="0"/>
          <w:numId w:val="45"/>
        </w:numPr>
        <w:spacing w:before="269" w:line="277" w:lineRule="exact"/>
        <w:ind w:right="72"/>
        <w:jc w:val="both"/>
        <w:textAlignment w:val="baseline"/>
        <w:rPr>
          <w:rFonts w:ascii="Times New Roman" w:hAnsi="Times New Roman" w:cs="Times New Roman"/>
          <w:b/>
          <w:color w:val="000000"/>
        </w:rPr>
      </w:pPr>
      <w:r w:rsidRPr="00C12706">
        <w:rPr>
          <w:rFonts w:ascii="Times New Roman" w:hAnsi="Times New Roman" w:cs="Times New Roman"/>
          <w:b/>
          <w:color w:val="000000"/>
        </w:rPr>
        <w:t>Notice of any provision in the code of conduct that prohibits knowingly making false statements or providing false information during the grievance process</w:t>
      </w:r>
      <w:r w:rsidRPr="00C12706">
        <w:rPr>
          <w:rFonts w:ascii="Times New Roman" w:hAnsi="Times New Roman" w:cs="Times New Roman"/>
          <w:color w:val="000000"/>
        </w:rPr>
        <w:t>.</w:t>
      </w:r>
    </w:p>
    <w:p w14:paraId="52127C64" w14:textId="77777777" w:rsidR="0092134E" w:rsidRPr="00C12706" w:rsidRDefault="0092134E" w:rsidP="0092134E">
      <w:pPr>
        <w:pStyle w:val="ListParagraph"/>
        <w:spacing w:before="269" w:line="277" w:lineRule="exact"/>
        <w:ind w:left="1080" w:right="72"/>
        <w:jc w:val="both"/>
        <w:textAlignment w:val="baseline"/>
        <w:rPr>
          <w:rFonts w:ascii="Times New Roman" w:hAnsi="Times New Roman" w:cs="Times New Roman"/>
          <w:b/>
          <w:color w:val="000000"/>
        </w:rPr>
      </w:pPr>
    </w:p>
    <w:p w14:paraId="2A3AE577" w14:textId="232A4AD7" w:rsidR="0092134E" w:rsidRPr="00C12706" w:rsidRDefault="008E0945" w:rsidP="0092134E">
      <w:pPr>
        <w:pStyle w:val="ListParagraph"/>
        <w:spacing w:before="269" w:line="277" w:lineRule="exact"/>
        <w:ind w:left="1080" w:right="72"/>
        <w:jc w:val="both"/>
        <w:textAlignment w:val="baseline"/>
        <w:rPr>
          <w:rFonts w:ascii="Times New Roman" w:hAnsi="Times New Roman" w:cs="Times New Roman"/>
          <w:color w:val="000000"/>
        </w:rPr>
      </w:pPr>
      <w:r w:rsidRPr="00C12706">
        <w:rPr>
          <w:rFonts w:ascii="Times New Roman" w:hAnsi="Times New Roman" w:cs="Times New Roman"/>
          <w:color w:val="000000"/>
        </w:rPr>
        <w:t xml:space="preserve">If in the course of investigation </w:t>
      </w:r>
      <w:r w:rsidR="00C12706">
        <w:rPr>
          <w:rFonts w:ascii="Times New Roman" w:hAnsi="Times New Roman" w:cs="Times New Roman"/>
          <w:color w:val="000000"/>
        </w:rPr>
        <w:t>MSB</w:t>
      </w:r>
      <w:r w:rsidRPr="00C12706">
        <w:rPr>
          <w:rFonts w:ascii="Times New Roman" w:hAnsi="Times New Roman" w:cs="Times New Roman"/>
          <w:color w:val="000000"/>
        </w:rPr>
        <w:t xml:space="preserve"> decides to investigate allegations about the complainant or respondent that are not included in the original written notice, notice of the additional allegations </w:t>
      </w:r>
      <w:proofErr w:type="gramStart"/>
      <w:r w:rsidRPr="00C12706">
        <w:rPr>
          <w:rFonts w:ascii="Times New Roman" w:hAnsi="Times New Roman" w:cs="Times New Roman"/>
          <w:color w:val="000000"/>
        </w:rPr>
        <w:t>must also be provided</w:t>
      </w:r>
      <w:proofErr w:type="gramEnd"/>
      <w:r w:rsidRPr="00C12706">
        <w:rPr>
          <w:rFonts w:ascii="Times New Roman" w:hAnsi="Times New Roman" w:cs="Times New Roman"/>
          <w:color w:val="000000"/>
        </w:rPr>
        <w:t xml:space="preserve"> in writing to the known parties.</w:t>
      </w:r>
    </w:p>
    <w:p w14:paraId="3081D79B" w14:textId="77777777" w:rsidR="0092134E" w:rsidRPr="00C12706" w:rsidRDefault="0092134E" w:rsidP="0092134E">
      <w:pPr>
        <w:pStyle w:val="ListParagraph"/>
        <w:spacing w:before="269" w:line="277" w:lineRule="exact"/>
        <w:ind w:left="1080" w:right="72"/>
        <w:jc w:val="both"/>
        <w:textAlignment w:val="baseline"/>
        <w:rPr>
          <w:rFonts w:ascii="Times New Roman" w:hAnsi="Times New Roman" w:cs="Times New Roman"/>
          <w:color w:val="000000"/>
        </w:rPr>
      </w:pPr>
    </w:p>
    <w:p w14:paraId="51EB450A" w14:textId="5375E9B4" w:rsidR="0092134E" w:rsidRDefault="008E0945" w:rsidP="00FF2A28">
      <w:pPr>
        <w:pStyle w:val="ListParagraph"/>
        <w:spacing w:before="269" w:line="277" w:lineRule="exact"/>
        <w:ind w:left="1080" w:right="72"/>
        <w:jc w:val="both"/>
        <w:textAlignment w:val="baseline"/>
        <w:rPr>
          <w:rFonts w:ascii="Times New Roman" w:hAnsi="Times New Roman" w:cs="Times New Roman"/>
          <w:color w:val="000000"/>
        </w:rPr>
      </w:pPr>
      <w:r w:rsidRPr="00C12706">
        <w:rPr>
          <w:rFonts w:ascii="Times New Roman" w:hAnsi="Times New Roman" w:cs="Times New Roman"/>
          <w:color w:val="000000"/>
        </w:rPr>
        <w:t>The Title IX Coordinator shall simultaneously provide a copy of the written notice described above to the investigator who shall have received the training described above.  The Title IX Coordinator may serve as the investigator, or may appoint an investigator who is free from conflict of interest and bias and has received all trainings required by this Policy.</w:t>
      </w:r>
    </w:p>
    <w:p w14:paraId="6D937155" w14:textId="77777777" w:rsidR="00FF2A28" w:rsidRPr="00FF2A28" w:rsidRDefault="00FF2A28" w:rsidP="00FF2A28">
      <w:pPr>
        <w:pStyle w:val="ListParagraph"/>
        <w:spacing w:before="269" w:line="277" w:lineRule="exact"/>
        <w:ind w:left="1080" w:right="72"/>
        <w:jc w:val="both"/>
        <w:textAlignment w:val="baseline"/>
        <w:rPr>
          <w:rFonts w:ascii="Times New Roman" w:hAnsi="Times New Roman" w:cs="Times New Roman"/>
          <w:color w:val="000000"/>
        </w:rPr>
      </w:pPr>
    </w:p>
    <w:p w14:paraId="49C47915" w14:textId="77777777" w:rsidR="0092134E" w:rsidRPr="00C12706" w:rsidRDefault="008E0945" w:rsidP="0092134E">
      <w:pPr>
        <w:pStyle w:val="ListParagraph"/>
        <w:numPr>
          <w:ilvl w:val="0"/>
          <w:numId w:val="43"/>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b/>
          <w:color w:val="000000"/>
        </w:rPr>
        <w:t>Dismissal of Formal Complaint.</w:t>
      </w:r>
      <w:r w:rsidRPr="00C12706">
        <w:rPr>
          <w:rFonts w:ascii="Times New Roman" w:hAnsi="Times New Roman" w:cs="Times New Roman"/>
          <w:color w:val="000000"/>
        </w:rPr>
        <w:t xml:space="preserve">  </w:t>
      </w:r>
    </w:p>
    <w:p w14:paraId="1165FC6A" w14:textId="77777777" w:rsidR="0092134E" w:rsidRPr="00C12706" w:rsidRDefault="0092134E" w:rsidP="0092134E">
      <w:pPr>
        <w:pStyle w:val="ListParagraph"/>
        <w:rPr>
          <w:rFonts w:ascii="Times New Roman" w:hAnsi="Times New Roman" w:cs="Times New Roman"/>
          <w:color w:val="000000"/>
        </w:rPr>
      </w:pPr>
    </w:p>
    <w:p w14:paraId="1091238F" w14:textId="77777777" w:rsidR="0092134E" w:rsidRPr="00C12706" w:rsidRDefault="008E0945" w:rsidP="0092134E">
      <w:pPr>
        <w:pStyle w:val="ListParagraph"/>
        <w:numPr>
          <w:ilvl w:val="0"/>
          <w:numId w:val="46"/>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b/>
          <w:color w:val="000000"/>
        </w:rPr>
        <w:t xml:space="preserve"> Mandatory.</w:t>
      </w:r>
      <w:r w:rsidRPr="00C12706">
        <w:rPr>
          <w:rFonts w:ascii="Times New Roman" w:hAnsi="Times New Roman" w:cs="Times New Roman"/>
          <w:color w:val="000000"/>
        </w:rPr>
        <w:t xml:space="preserve">  The investigator must dismiss a formal complaint if the conduct alleged in the formal complaint:</w:t>
      </w:r>
    </w:p>
    <w:p w14:paraId="2B0DEF81" w14:textId="77777777" w:rsidR="0092134E" w:rsidRPr="00C12706" w:rsidRDefault="0092134E" w:rsidP="0092134E">
      <w:pPr>
        <w:pStyle w:val="ListParagraph"/>
        <w:rPr>
          <w:rFonts w:ascii="Times New Roman" w:hAnsi="Times New Roman" w:cs="Times New Roman"/>
          <w:color w:val="000000"/>
        </w:rPr>
      </w:pPr>
    </w:p>
    <w:p w14:paraId="50A9F770" w14:textId="65860B43" w:rsidR="0092134E" w:rsidRPr="00C12706" w:rsidRDefault="008E0945" w:rsidP="0092134E">
      <w:pPr>
        <w:pStyle w:val="ListParagraph"/>
        <w:numPr>
          <w:ilvl w:val="1"/>
          <w:numId w:val="46"/>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Would not constitute sexual harassment as defined in Section I</w:t>
      </w:r>
      <w:r w:rsidR="00E85789">
        <w:rPr>
          <w:rFonts w:ascii="Times New Roman" w:hAnsi="Times New Roman" w:cs="Times New Roman"/>
          <w:color w:val="000000"/>
        </w:rPr>
        <w:t>I</w:t>
      </w:r>
      <w:r w:rsidRPr="00C12706">
        <w:rPr>
          <w:rFonts w:ascii="Times New Roman" w:hAnsi="Times New Roman" w:cs="Times New Roman"/>
          <w:color w:val="000000"/>
        </w:rPr>
        <w:t xml:space="preserve"> of this Procedure even if proved;</w:t>
      </w:r>
    </w:p>
    <w:p w14:paraId="238659C8" w14:textId="77777777" w:rsidR="0092134E" w:rsidRPr="00C12706" w:rsidRDefault="0092134E" w:rsidP="0092134E">
      <w:pPr>
        <w:pStyle w:val="ListParagraph"/>
        <w:spacing w:before="269" w:line="277" w:lineRule="exact"/>
        <w:ind w:left="1440" w:right="72"/>
        <w:jc w:val="both"/>
        <w:textAlignment w:val="baseline"/>
        <w:rPr>
          <w:rFonts w:ascii="Times New Roman" w:hAnsi="Times New Roman" w:cs="Times New Roman"/>
          <w:color w:val="000000"/>
        </w:rPr>
      </w:pPr>
    </w:p>
    <w:p w14:paraId="742F1C2E" w14:textId="77777777" w:rsidR="0092134E" w:rsidRPr="00C12706" w:rsidRDefault="008E0945" w:rsidP="0092134E">
      <w:pPr>
        <w:pStyle w:val="ListParagraph"/>
        <w:numPr>
          <w:ilvl w:val="1"/>
          <w:numId w:val="46"/>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Did not occur in the recipient’s education program or activity; or</w:t>
      </w:r>
    </w:p>
    <w:p w14:paraId="4E58F856" w14:textId="77777777" w:rsidR="0092134E" w:rsidRPr="00C12706" w:rsidRDefault="0092134E" w:rsidP="0092134E">
      <w:pPr>
        <w:pStyle w:val="ListParagraph"/>
        <w:rPr>
          <w:rFonts w:ascii="Times New Roman" w:hAnsi="Times New Roman" w:cs="Times New Roman"/>
          <w:color w:val="000000"/>
        </w:rPr>
      </w:pPr>
    </w:p>
    <w:p w14:paraId="463BDD2C" w14:textId="77777777" w:rsidR="0092134E" w:rsidRPr="00C12706" w:rsidRDefault="008E0945" w:rsidP="0092134E">
      <w:pPr>
        <w:pStyle w:val="ListParagraph"/>
        <w:numPr>
          <w:ilvl w:val="1"/>
          <w:numId w:val="46"/>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Did not occur against a person in the United States of America.</w:t>
      </w:r>
    </w:p>
    <w:p w14:paraId="01A0CA56" w14:textId="77777777" w:rsidR="0092134E" w:rsidRPr="00C12706" w:rsidRDefault="0092134E" w:rsidP="0092134E">
      <w:pPr>
        <w:pStyle w:val="ListParagraph"/>
        <w:ind w:left="1440"/>
        <w:rPr>
          <w:rFonts w:ascii="Times New Roman" w:hAnsi="Times New Roman" w:cs="Times New Roman"/>
          <w:color w:val="000000"/>
          <w:u w:val="single"/>
        </w:rPr>
      </w:pPr>
    </w:p>
    <w:p w14:paraId="107F078F" w14:textId="30159FD6" w:rsidR="0092134E" w:rsidRPr="00C12706" w:rsidRDefault="008E0945" w:rsidP="0092134E">
      <w:pPr>
        <w:ind w:left="1080" w:hanging="180"/>
        <w:jc w:val="both"/>
        <w:rPr>
          <w:rFonts w:ascii="Times New Roman" w:hAnsi="Times New Roman" w:cs="Times New Roman"/>
          <w:color w:val="000000"/>
        </w:rPr>
      </w:pPr>
      <w:r w:rsidRPr="00C12706">
        <w:rPr>
          <w:rFonts w:ascii="Times New Roman" w:hAnsi="Times New Roman" w:cs="Times New Roman"/>
          <w:color w:val="000000"/>
        </w:rPr>
        <w:t xml:space="preserve">Such a dismissal shall not preclude action by </w:t>
      </w:r>
      <w:r w:rsidR="00C12706">
        <w:rPr>
          <w:rFonts w:ascii="Times New Roman" w:hAnsi="Times New Roman" w:cs="Times New Roman"/>
          <w:color w:val="000000"/>
        </w:rPr>
        <w:t>MSB</w:t>
      </w:r>
      <w:r w:rsidRPr="00C12706">
        <w:rPr>
          <w:rFonts w:ascii="Times New Roman" w:hAnsi="Times New Roman" w:cs="Times New Roman"/>
          <w:color w:val="000000"/>
        </w:rPr>
        <w:t xml:space="preserve"> under another provision of </w:t>
      </w:r>
      <w:r w:rsidR="00C12706">
        <w:rPr>
          <w:rFonts w:ascii="Times New Roman" w:hAnsi="Times New Roman" w:cs="Times New Roman"/>
          <w:color w:val="000000"/>
        </w:rPr>
        <w:t>MSB</w:t>
      </w:r>
      <w:r w:rsidRPr="00C12706">
        <w:rPr>
          <w:rFonts w:ascii="Times New Roman" w:hAnsi="Times New Roman" w:cs="Times New Roman"/>
          <w:color w:val="000000"/>
        </w:rPr>
        <w:t xml:space="preserve">’s code of conduct.  </w:t>
      </w:r>
    </w:p>
    <w:p w14:paraId="7451A2E8" w14:textId="77777777" w:rsidR="0092134E" w:rsidRPr="00C12706" w:rsidRDefault="0092134E" w:rsidP="0092134E">
      <w:pPr>
        <w:ind w:left="1080" w:hanging="180"/>
        <w:jc w:val="both"/>
        <w:rPr>
          <w:rFonts w:ascii="Times New Roman" w:hAnsi="Times New Roman" w:cs="Times New Roman"/>
          <w:color w:val="000000"/>
        </w:rPr>
      </w:pPr>
    </w:p>
    <w:p w14:paraId="7AE39F31" w14:textId="4437367C" w:rsidR="0092134E" w:rsidRPr="00C12706" w:rsidRDefault="008E0945" w:rsidP="0092134E">
      <w:pPr>
        <w:ind w:left="1080" w:hanging="180"/>
        <w:jc w:val="both"/>
        <w:rPr>
          <w:rFonts w:ascii="Times New Roman" w:hAnsi="Times New Roman" w:cs="Times New Roman"/>
          <w:color w:val="000000"/>
        </w:rPr>
      </w:pPr>
      <w:r w:rsidRPr="00C12706">
        <w:rPr>
          <w:rFonts w:ascii="Times New Roman" w:hAnsi="Times New Roman" w:cs="Times New Roman"/>
          <w:color w:val="000000"/>
        </w:rPr>
        <w:t xml:space="preserve">Upon dismissing any formal complaint, the investigator shall promptly inform the </w:t>
      </w:r>
      <w:r w:rsidR="00545763">
        <w:rPr>
          <w:rFonts w:ascii="Times New Roman" w:hAnsi="Times New Roman" w:cs="Times New Roman"/>
          <w:color w:val="000000"/>
        </w:rPr>
        <w:t xml:space="preserve">Title IX Coordinator, who shall </w:t>
      </w:r>
      <w:r w:rsidRPr="00C12706">
        <w:rPr>
          <w:rFonts w:ascii="Times New Roman" w:hAnsi="Times New Roman" w:cs="Times New Roman"/>
          <w:color w:val="000000"/>
        </w:rPr>
        <w:t xml:space="preserve">promptly refer the matter to: (a) the </w:t>
      </w:r>
      <w:r w:rsidR="00EB5610">
        <w:rPr>
          <w:rFonts w:ascii="Times New Roman" w:hAnsi="Times New Roman" w:cs="Times New Roman"/>
          <w:color w:val="000000"/>
        </w:rPr>
        <w:t>employee’s immediate supervisor</w:t>
      </w:r>
      <w:r w:rsidRPr="00C12706">
        <w:rPr>
          <w:rFonts w:ascii="Times New Roman" w:hAnsi="Times New Roman" w:cs="Times New Roman"/>
          <w:color w:val="000000"/>
        </w:rPr>
        <w:t xml:space="preserve"> if the alleged perpetrator is an employee; or (b) the principal if the alleged perpetrator is a student.</w:t>
      </w:r>
    </w:p>
    <w:p w14:paraId="095F1B9B" w14:textId="77777777" w:rsidR="0092134E" w:rsidRPr="00C12706" w:rsidRDefault="0092134E" w:rsidP="0092134E">
      <w:pPr>
        <w:ind w:left="1080" w:hanging="180"/>
        <w:jc w:val="both"/>
        <w:rPr>
          <w:rFonts w:ascii="Times New Roman" w:hAnsi="Times New Roman" w:cs="Times New Roman"/>
          <w:color w:val="000000"/>
          <w:u w:val="single"/>
        </w:rPr>
      </w:pPr>
    </w:p>
    <w:p w14:paraId="20B2C614" w14:textId="77777777" w:rsidR="0092134E" w:rsidRPr="00C12706" w:rsidRDefault="008E0945" w:rsidP="0092134E">
      <w:pPr>
        <w:pStyle w:val="ListParagraph"/>
        <w:numPr>
          <w:ilvl w:val="0"/>
          <w:numId w:val="46"/>
        </w:numPr>
        <w:spacing w:line="240" w:lineRule="auto"/>
        <w:jc w:val="both"/>
        <w:rPr>
          <w:rFonts w:ascii="Times New Roman" w:hAnsi="Times New Roman" w:cs="Times New Roman"/>
          <w:color w:val="000000"/>
        </w:rPr>
      </w:pPr>
      <w:r w:rsidRPr="00C12706">
        <w:rPr>
          <w:rFonts w:ascii="Times New Roman" w:hAnsi="Times New Roman" w:cs="Times New Roman"/>
          <w:b/>
          <w:color w:val="000000"/>
        </w:rPr>
        <w:t>Permissive.</w:t>
      </w:r>
      <w:r w:rsidRPr="00C12706">
        <w:rPr>
          <w:rFonts w:ascii="Times New Roman" w:hAnsi="Times New Roman" w:cs="Times New Roman"/>
          <w:color w:val="000000"/>
        </w:rPr>
        <w:t xml:space="preserve">  The investigator or decision maker may dismiss a formal complaint or any allegations therein if at any time during the investigation or other proceeding:</w:t>
      </w:r>
    </w:p>
    <w:p w14:paraId="0565ACA9" w14:textId="77777777" w:rsidR="0092134E" w:rsidRPr="00C12706" w:rsidRDefault="0092134E" w:rsidP="0092134E">
      <w:pPr>
        <w:pStyle w:val="ListParagraph"/>
        <w:ind w:left="2160"/>
        <w:jc w:val="both"/>
        <w:rPr>
          <w:rFonts w:ascii="Times New Roman" w:hAnsi="Times New Roman" w:cs="Times New Roman"/>
          <w:color w:val="000000"/>
        </w:rPr>
      </w:pPr>
    </w:p>
    <w:p w14:paraId="289D7622" w14:textId="77777777" w:rsidR="0092134E" w:rsidRPr="00C12706" w:rsidRDefault="008E0945" w:rsidP="0092134E">
      <w:pPr>
        <w:pStyle w:val="ListParagraph"/>
        <w:numPr>
          <w:ilvl w:val="1"/>
          <w:numId w:val="46"/>
        </w:numPr>
        <w:spacing w:line="240" w:lineRule="auto"/>
        <w:jc w:val="both"/>
        <w:rPr>
          <w:rFonts w:ascii="Times New Roman" w:hAnsi="Times New Roman" w:cs="Times New Roman"/>
          <w:color w:val="000000"/>
        </w:rPr>
      </w:pPr>
      <w:r w:rsidRPr="00C12706">
        <w:rPr>
          <w:rFonts w:ascii="Times New Roman" w:hAnsi="Times New Roman" w:cs="Times New Roman"/>
          <w:color w:val="000000"/>
        </w:rPr>
        <w:t>A complainant notifies the Title IX Coordinator in writing that the complainant would like to withdraw the formal complaint or any allegations therein;</w:t>
      </w:r>
    </w:p>
    <w:p w14:paraId="3BC9CCAB" w14:textId="77777777" w:rsidR="0092134E" w:rsidRPr="00C12706" w:rsidRDefault="0092134E" w:rsidP="0092134E">
      <w:pPr>
        <w:pStyle w:val="ListParagraph"/>
        <w:ind w:left="2160"/>
        <w:jc w:val="both"/>
        <w:rPr>
          <w:rFonts w:ascii="Times New Roman" w:hAnsi="Times New Roman" w:cs="Times New Roman"/>
          <w:color w:val="000000"/>
        </w:rPr>
      </w:pPr>
    </w:p>
    <w:p w14:paraId="47BD9F8D" w14:textId="48A1A8BD" w:rsidR="0092134E" w:rsidRPr="00C12706" w:rsidRDefault="008E0945" w:rsidP="0092134E">
      <w:pPr>
        <w:pStyle w:val="ListParagraph"/>
        <w:numPr>
          <w:ilvl w:val="1"/>
          <w:numId w:val="46"/>
        </w:numPr>
        <w:spacing w:line="240" w:lineRule="auto"/>
        <w:jc w:val="both"/>
        <w:rPr>
          <w:rFonts w:ascii="Times New Roman" w:hAnsi="Times New Roman" w:cs="Times New Roman"/>
          <w:color w:val="000000"/>
        </w:rPr>
      </w:pPr>
      <w:r w:rsidRPr="00C12706">
        <w:rPr>
          <w:rFonts w:ascii="Times New Roman" w:hAnsi="Times New Roman" w:cs="Times New Roman"/>
          <w:color w:val="000000"/>
        </w:rPr>
        <w:t xml:space="preserve">The respondent is no longer enrolled or employed by </w:t>
      </w:r>
      <w:r w:rsidR="00C12706">
        <w:rPr>
          <w:rFonts w:ascii="Times New Roman" w:hAnsi="Times New Roman" w:cs="Times New Roman"/>
          <w:color w:val="000000"/>
        </w:rPr>
        <w:t>MSB</w:t>
      </w:r>
      <w:r w:rsidRPr="00C12706">
        <w:rPr>
          <w:rFonts w:ascii="Times New Roman" w:hAnsi="Times New Roman" w:cs="Times New Roman"/>
          <w:color w:val="000000"/>
        </w:rPr>
        <w:t>; or</w:t>
      </w:r>
    </w:p>
    <w:p w14:paraId="509EBF7C" w14:textId="77777777" w:rsidR="0092134E" w:rsidRPr="00C12706" w:rsidRDefault="0092134E" w:rsidP="0092134E">
      <w:pPr>
        <w:pStyle w:val="ListParagraph"/>
        <w:jc w:val="both"/>
        <w:rPr>
          <w:rFonts w:ascii="Times New Roman" w:hAnsi="Times New Roman" w:cs="Times New Roman"/>
          <w:color w:val="000000"/>
        </w:rPr>
      </w:pPr>
    </w:p>
    <w:p w14:paraId="7524DB06" w14:textId="77777777" w:rsidR="0092134E" w:rsidRPr="00C12706" w:rsidRDefault="008E0945" w:rsidP="0092134E">
      <w:pPr>
        <w:pStyle w:val="ListParagraph"/>
        <w:numPr>
          <w:ilvl w:val="1"/>
          <w:numId w:val="46"/>
        </w:numPr>
        <w:spacing w:line="240" w:lineRule="auto"/>
        <w:jc w:val="both"/>
        <w:rPr>
          <w:rFonts w:ascii="Times New Roman" w:hAnsi="Times New Roman" w:cs="Times New Roman"/>
          <w:color w:val="000000"/>
        </w:rPr>
      </w:pPr>
      <w:r w:rsidRPr="00C12706">
        <w:rPr>
          <w:rFonts w:ascii="Times New Roman" w:hAnsi="Times New Roman" w:cs="Times New Roman"/>
          <w:color w:val="000000"/>
        </w:rPr>
        <w:t>Specific circumstances prevent the recipient from gathering evidence sufficient to reach a determination as to the formal complaint or allegations therein.</w:t>
      </w:r>
    </w:p>
    <w:p w14:paraId="21F3735C" w14:textId="77777777" w:rsidR="0092134E" w:rsidRPr="00C12706" w:rsidRDefault="0092134E" w:rsidP="0092134E">
      <w:pPr>
        <w:pStyle w:val="ListParagraph"/>
        <w:jc w:val="both"/>
        <w:rPr>
          <w:rFonts w:ascii="Times New Roman" w:hAnsi="Times New Roman" w:cs="Times New Roman"/>
          <w:color w:val="000000"/>
        </w:rPr>
      </w:pPr>
    </w:p>
    <w:p w14:paraId="139D65C5" w14:textId="77777777" w:rsidR="0092134E" w:rsidRPr="00C12706" w:rsidRDefault="008E0945" w:rsidP="0092134E">
      <w:pPr>
        <w:pStyle w:val="ListParagraph"/>
        <w:numPr>
          <w:ilvl w:val="0"/>
          <w:numId w:val="46"/>
        </w:numPr>
        <w:spacing w:line="240" w:lineRule="auto"/>
        <w:jc w:val="both"/>
        <w:rPr>
          <w:rFonts w:ascii="Times New Roman" w:hAnsi="Times New Roman" w:cs="Times New Roman"/>
          <w:color w:val="000000"/>
        </w:rPr>
      </w:pPr>
      <w:r w:rsidRPr="00C12706">
        <w:rPr>
          <w:rFonts w:ascii="Times New Roman" w:hAnsi="Times New Roman" w:cs="Times New Roman"/>
          <w:b/>
          <w:color w:val="000000"/>
        </w:rPr>
        <w:t>Notice Required.</w:t>
      </w:r>
      <w:r w:rsidRPr="00C12706">
        <w:rPr>
          <w:rFonts w:ascii="Times New Roman" w:hAnsi="Times New Roman" w:cs="Times New Roman"/>
          <w:color w:val="000000"/>
        </w:rPr>
        <w:t xml:space="preserve">  Upon a dismissal required or permitted under this subsection, the Title IX Coordinator, investigator, or decision maker must promptly send written notice of the dismissal and reasons therefor simultaneously to the parties.</w:t>
      </w:r>
    </w:p>
    <w:p w14:paraId="1855E5C6" w14:textId="77777777" w:rsidR="0092134E" w:rsidRPr="00C12706" w:rsidRDefault="0092134E" w:rsidP="0092134E">
      <w:pPr>
        <w:pStyle w:val="ListParagraph"/>
        <w:rPr>
          <w:rFonts w:ascii="Times New Roman" w:hAnsi="Times New Roman" w:cs="Times New Roman"/>
          <w:b/>
          <w:color w:val="000000"/>
        </w:rPr>
      </w:pPr>
    </w:p>
    <w:p w14:paraId="325CA10A" w14:textId="4B615D64" w:rsidR="0092134E" w:rsidRPr="00C12706" w:rsidRDefault="008E0945" w:rsidP="0092134E">
      <w:pPr>
        <w:pStyle w:val="ListParagraph"/>
        <w:numPr>
          <w:ilvl w:val="0"/>
          <w:numId w:val="43"/>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b/>
          <w:color w:val="000000"/>
        </w:rPr>
        <w:t>Consolidation of Formal Complaints.</w:t>
      </w:r>
      <w:r w:rsidRPr="00C12706">
        <w:rPr>
          <w:rFonts w:ascii="Times New Roman" w:hAnsi="Times New Roman" w:cs="Times New Roman"/>
          <w:color w:val="000000"/>
        </w:rPr>
        <w:t xml:space="preserve">  </w:t>
      </w:r>
      <w:r w:rsidR="00C12706">
        <w:rPr>
          <w:rFonts w:ascii="Times New Roman" w:hAnsi="Times New Roman" w:cs="Times New Roman"/>
          <w:color w:val="000000"/>
        </w:rPr>
        <w:t>MSB</w:t>
      </w:r>
      <w:r w:rsidRPr="00C12706">
        <w:rPr>
          <w:rFonts w:ascii="Times New Roman" w:hAnsi="Times New Roman" w:cs="Times New Roman"/>
          <w:color w:val="000000"/>
        </w:rPr>
        <w:t xml:space="preserve"> may consolidate formal complaints against more than one respondent, or by more than one complainant against one or more respondents, or by one party against the other party, where the allegations of sexual harassment arise out of the same facts or circumstances.</w:t>
      </w:r>
    </w:p>
    <w:p w14:paraId="724596E1" w14:textId="77777777" w:rsidR="0092134E" w:rsidRDefault="0092134E" w:rsidP="00C12706">
      <w:pPr>
        <w:pBdr>
          <w:top w:val="nil"/>
          <w:left w:val="nil"/>
          <w:bottom w:val="nil"/>
          <w:right w:val="nil"/>
          <w:between w:val="nil"/>
        </w:pBdr>
        <w:rPr>
          <w:rFonts w:ascii="Times New Roman" w:eastAsia="Times New Roman" w:hAnsi="Times New Roman" w:cs="Times New Roman"/>
          <w:color w:val="000000"/>
        </w:rPr>
      </w:pPr>
    </w:p>
    <w:p w14:paraId="25F9A191" w14:textId="77777777" w:rsidR="00EB5610" w:rsidRDefault="008E0945" w:rsidP="00EB5610">
      <w:pPr>
        <w:pStyle w:val="ListParagraph"/>
        <w:numPr>
          <w:ilvl w:val="0"/>
          <w:numId w:val="43"/>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b/>
          <w:color w:val="000000"/>
        </w:rPr>
        <w:t>Investigation of Formal Complaint.</w:t>
      </w:r>
      <w:r w:rsidRPr="00C12706">
        <w:rPr>
          <w:rFonts w:ascii="Times New Roman" w:hAnsi="Times New Roman" w:cs="Times New Roman"/>
          <w:color w:val="000000"/>
        </w:rPr>
        <w:t xml:space="preserve">  </w:t>
      </w:r>
    </w:p>
    <w:p w14:paraId="52E11981" w14:textId="77777777" w:rsidR="00EB5610" w:rsidRPr="00C12706" w:rsidRDefault="00EB5610" w:rsidP="00C12706">
      <w:pPr>
        <w:pStyle w:val="ListParagraph"/>
        <w:rPr>
          <w:rFonts w:ascii="Times New Roman" w:hAnsi="Times New Roman" w:cs="Times New Roman"/>
          <w:color w:val="000000"/>
        </w:rPr>
      </w:pPr>
    </w:p>
    <w:p w14:paraId="52B21F29" w14:textId="3CE690B3" w:rsidR="00554B25" w:rsidRDefault="008E0945" w:rsidP="00D27891">
      <w:pPr>
        <w:pStyle w:val="ListParagraph"/>
        <w:spacing w:before="269" w:line="277" w:lineRule="exact"/>
        <w:ind w:left="1080" w:right="72"/>
        <w:jc w:val="both"/>
        <w:textAlignment w:val="baseline"/>
        <w:rPr>
          <w:rFonts w:ascii="Times New Roman" w:hAnsi="Times New Roman" w:cs="Times New Roman"/>
          <w:color w:val="000000"/>
        </w:rPr>
      </w:pPr>
      <w:r>
        <w:rPr>
          <w:rFonts w:ascii="Times New Roman" w:hAnsi="Times New Roman" w:cs="Times New Roman"/>
          <w:color w:val="000000"/>
        </w:rPr>
        <w:t xml:space="preserve">The applicable </w:t>
      </w:r>
      <w:r w:rsidR="00410FAB">
        <w:rPr>
          <w:rFonts w:ascii="Times New Roman" w:hAnsi="Times New Roman" w:cs="Times New Roman"/>
          <w:color w:val="000000"/>
        </w:rPr>
        <w:t xml:space="preserve">Title IX Coordinator, or a designee, </w:t>
      </w:r>
      <w:r>
        <w:rPr>
          <w:rFonts w:ascii="Times New Roman" w:hAnsi="Times New Roman" w:cs="Times New Roman"/>
          <w:color w:val="000000"/>
        </w:rPr>
        <w:t>will</w:t>
      </w:r>
      <w:r w:rsidR="00410FAB">
        <w:rPr>
          <w:rFonts w:ascii="Times New Roman" w:hAnsi="Times New Roman" w:cs="Times New Roman"/>
          <w:color w:val="000000"/>
        </w:rPr>
        <w:t xml:space="preserve"> serve as the investigator.</w:t>
      </w:r>
      <w:r w:rsidR="00EB5610">
        <w:rPr>
          <w:rFonts w:ascii="Times New Roman" w:hAnsi="Times New Roman" w:cs="Times New Roman"/>
          <w:color w:val="000000"/>
        </w:rPr>
        <w:t xml:space="preserve">  </w:t>
      </w:r>
    </w:p>
    <w:p w14:paraId="095C81A7" w14:textId="77777777" w:rsidR="00D27891" w:rsidRPr="00D27891" w:rsidRDefault="00D27891" w:rsidP="00D27891">
      <w:pPr>
        <w:pStyle w:val="ListParagraph"/>
        <w:spacing w:before="269" w:line="277" w:lineRule="exact"/>
        <w:ind w:left="1080" w:right="72"/>
        <w:jc w:val="both"/>
        <w:textAlignment w:val="baseline"/>
        <w:rPr>
          <w:rFonts w:ascii="Times New Roman" w:hAnsi="Times New Roman" w:cs="Times New Roman"/>
          <w:color w:val="000000"/>
        </w:rPr>
      </w:pPr>
    </w:p>
    <w:p w14:paraId="549B26DB" w14:textId="74B80693" w:rsidR="00EB5610" w:rsidRPr="00C12706" w:rsidRDefault="008E0945" w:rsidP="00C12706">
      <w:pPr>
        <w:pStyle w:val="ListParagraph"/>
        <w:spacing w:before="269" w:line="277" w:lineRule="exact"/>
        <w:ind w:left="1080" w:right="72"/>
        <w:jc w:val="both"/>
        <w:textAlignment w:val="baseline"/>
        <w:rPr>
          <w:rFonts w:ascii="Times New Roman" w:hAnsi="Times New Roman" w:cs="Times New Roman"/>
          <w:color w:val="000000"/>
        </w:rPr>
      </w:pPr>
      <w:r w:rsidRPr="00C12706">
        <w:rPr>
          <w:rFonts w:ascii="Times New Roman" w:hAnsi="Times New Roman" w:cs="Times New Roman"/>
          <w:color w:val="000000"/>
        </w:rPr>
        <w:lastRenderedPageBreak/>
        <w:t>Upon receiving the respondent’s written response to the allegations contained in the written notice described above, the investigator shall:</w:t>
      </w:r>
    </w:p>
    <w:p w14:paraId="5F2E7D98" w14:textId="77777777" w:rsidR="00EB5610" w:rsidRPr="00C12706" w:rsidRDefault="00EB5610" w:rsidP="00EB5610">
      <w:pPr>
        <w:pStyle w:val="ListParagraph"/>
        <w:spacing w:before="269" w:line="277" w:lineRule="exact"/>
        <w:ind w:left="1080" w:right="72"/>
        <w:jc w:val="both"/>
        <w:textAlignment w:val="baseline"/>
        <w:rPr>
          <w:rFonts w:ascii="Times New Roman" w:hAnsi="Times New Roman" w:cs="Times New Roman"/>
          <w:color w:val="000000"/>
        </w:rPr>
      </w:pPr>
    </w:p>
    <w:p w14:paraId="1595087D" w14:textId="77777777" w:rsidR="00EB5610" w:rsidRPr="00C12706" w:rsidRDefault="008E0945" w:rsidP="00EB5610">
      <w:pPr>
        <w:pStyle w:val="ListParagraph"/>
        <w:numPr>
          <w:ilvl w:val="0"/>
          <w:numId w:val="47"/>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Promptly:</w:t>
      </w:r>
    </w:p>
    <w:p w14:paraId="117355D7" w14:textId="77777777" w:rsidR="00EB5610" w:rsidRPr="00C12706" w:rsidRDefault="00EB5610" w:rsidP="00EB5610">
      <w:pPr>
        <w:pStyle w:val="ListParagraph"/>
        <w:spacing w:before="269" w:line="277" w:lineRule="exact"/>
        <w:ind w:left="2160" w:right="72"/>
        <w:jc w:val="both"/>
        <w:textAlignment w:val="baseline"/>
        <w:rPr>
          <w:rFonts w:ascii="Times New Roman" w:hAnsi="Times New Roman" w:cs="Times New Roman"/>
          <w:color w:val="000000"/>
        </w:rPr>
      </w:pPr>
    </w:p>
    <w:p w14:paraId="10B0D5F3" w14:textId="2D5BC9E2" w:rsidR="00EB5610" w:rsidRPr="00C12706" w:rsidRDefault="008E0945" w:rsidP="00EB5610">
      <w:pPr>
        <w:pStyle w:val="ListParagraph"/>
        <w:numPr>
          <w:ilvl w:val="1"/>
          <w:numId w:val="47"/>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 xml:space="preserve">Interview the complainant and respondent within </w:t>
      </w:r>
      <w:r w:rsidR="008C31D8">
        <w:rPr>
          <w:rFonts w:ascii="Times New Roman" w:hAnsi="Times New Roman" w:cs="Times New Roman"/>
          <w:color w:val="000000"/>
        </w:rPr>
        <w:t>five</w:t>
      </w:r>
      <w:r w:rsidRPr="00C12706">
        <w:rPr>
          <w:rFonts w:ascii="Times New Roman" w:hAnsi="Times New Roman" w:cs="Times New Roman"/>
          <w:color w:val="000000"/>
        </w:rPr>
        <w:t xml:space="preserve"> (</w:t>
      </w:r>
      <w:r w:rsidR="008C31D8">
        <w:rPr>
          <w:rFonts w:ascii="Times New Roman" w:hAnsi="Times New Roman" w:cs="Times New Roman"/>
          <w:color w:val="000000"/>
        </w:rPr>
        <w:t>5</w:t>
      </w:r>
      <w:r w:rsidRPr="00C12706">
        <w:rPr>
          <w:rFonts w:ascii="Times New Roman" w:hAnsi="Times New Roman" w:cs="Times New Roman"/>
          <w:color w:val="000000"/>
        </w:rPr>
        <w:t xml:space="preserve">) </w:t>
      </w:r>
      <w:r w:rsidR="008C31D8">
        <w:rPr>
          <w:rFonts w:ascii="Times New Roman" w:hAnsi="Times New Roman" w:cs="Times New Roman"/>
          <w:color w:val="000000"/>
        </w:rPr>
        <w:t>business</w:t>
      </w:r>
      <w:r w:rsidRPr="00C12706">
        <w:rPr>
          <w:rFonts w:ascii="Times New Roman" w:hAnsi="Times New Roman" w:cs="Times New Roman"/>
          <w:color w:val="000000"/>
        </w:rPr>
        <w:t xml:space="preserve"> days of the investigator receiving the respondent’s written response (barring extenuating circumstances); and</w:t>
      </w:r>
    </w:p>
    <w:p w14:paraId="6B0C91A2" w14:textId="77777777" w:rsidR="00EB5610" w:rsidRPr="00C12706" w:rsidRDefault="00EB5610" w:rsidP="00EB5610">
      <w:pPr>
        <w:pStyle w:val="ListParagraph"/>
        <w:spacing w:before="269" w:line="277" w:lineRule="exact"/>
        <w:ind w:left="2160" w:right="72"/>
        <w:jc w:val="both"/>
        <w:textAlignment w:val="baseline"/>
        <w:rPr>
          <w:rFonts w:ascii="Times New Roman" w:hAnsi="Times New Roman" w:cs="Times New Roman"/>
          <w:color w:val="000000"/>
        </w:rPr>
      </w:pPr>
    </w:p>
    <w:p w14:paraId="5C3BE332" w14:textId="311DDD74" w:rsidR="00EB5610" w:rsidRPr="00C12706" w:rsidRDefault="008E0945" w:rsidP="00EB5610">
      <w:pPr>
        <w:pStyle w:val="ListParagraph"/>
        <w:numPr>
          <w:ilvl w:val="1"/>
          <w:numId w:val="47"/>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 xml:space="preserve">Interview any individuals identified in the Title IX Coordinator’s written notice, the respondent’s written response, and/or the interviews with the complainant and respondent within </w:t>
      </w:r>
      <w:r w:rsidR="008C31D8">
        <w:rPr>
          <w:rFonts w:ascii="Times New Roman" w:hAnsi="Times New Roman" w:cs="Times New Roman"/>
          <w:color w:val="000000"/>
        </w:rPr>
        <w:t>ten</w:t>
      </w:r>
      <w:r w:rsidRPr="00C12706">
        <w:rPr>
          <w:rFonts w:ascii="Times New Roman" w:hAnsi="Times New Roman" w:cs="Times New Roman"/>
          <w:color w:val="000000"/>
        </w:rPr>
        <w:t xml:space="preserve"> (1</w:t>
      </w:r>
      <w:r w:rsidR="008C31D8">
        <w:rPr>
          <w:rFonts w:ascii="Times New Roman" w:hAnsi="Times New Roman" w:cs="Times New Roman"/>
          <w:color w:val="000000"/>
        </w:rPr>
        <w:t>0</w:t>
      </w:r>
      <w:r w:rsidRPr="00C12706">
        <w:rPr>
          <w:rFonts w:ascii="Times New Roman" w:hAnsi="Times New Roman" w:cs="Times New Roman"/>
          <w:color w:val="000000"/>
        </w:rPr>
        <w:t xml:space="preserve">) </w:t>
      </w:r>
      <w:r w:rsidR="008C31D8">
        <w:rPr>
          <w:rFonts w:ascii="Times New Roman" w:hAnsi="Times New Roman" w:cs="Times New Roman"/>
          <w:color w:val="000000"/>
        </w:rPr>
        <w:t>business</w:t>
      </w:r>
      <w:r w:rsidRPr="00C12706">
        <w:rPr>
          <w:rFonts w:ascii="Times New Roman" w:hAnsi="Times New Roman" w:cs="Times New Roman"/>
          <w:color w:val="000000"/>
        </w:rPr>
        <w:t xml:space="preserve"> days following the interviews of the complainant and respondent (barring extenuating circumstances);</w:t>
      </w:r>
    </w:p>
    <w:p w14:paraId="0087CC03" w14:textId="77777777" w:rsidR="00EB5610" w:rsidRPr="00C12706" w:rsidRDefault="00EB5610" w:rsidP="00EB5610">
      <w:pPr>
        <w:pStyle w:val="ListParagraph"/>
        <w:rPr>
          <w:rFonts w:ascii="Times New Roman" w:hAnsi="Times New Roman" w:cs="Times New Roman"/>
          <w:b/>
          <w:color w:val="000000"/>
        </w:rPr>
      </w:pPr>
    </w:p>
    <w:p w14:paraId="74AA3035" w14:textId="77777777" w:rsidR="00EB5610" w:rsidRPr="00C12706" w:rsidRDefault="008E0945" w:rsidP="00EB5610">
      <w:pPr>
        <w:pStyle w:val="ListParagraph"/>
        <w:numPr>
          <w:ilvl w:val="0"/>
          <w:numId w:val="47"/>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 xml:space="preserve">Provide an equal opportunity for the parties to present witnesses, including fact and expert witnesses, and other </w:t>
      </w:r>
      <w:proofErr w:type="spellStart"/>
      <w:r w:rsidRPr="00C12706">
        <w:rPr>
          <w:rFonts w:ascii="Times New Roman" w:hAnsi="Times New Roman" w:cs="Times New Roman"/>
          <w:color w:val="000000"/>
        </w:rPr>
        <w:t>inculpatory</w:t>
      </w:r>
      <w:proofErr w:type="spellEnd"/>
      <w:r w:rsidRPr="00C12706">
        <w:rPr>
          <w:rFonts w:ascii="Times New Roman" w:hAnsi="Times New Roman" w:cs="Times New Roman"/>
          <w:color w:val="000000"/>
        </w:rPr>
        <w:t xml:space="preserve"> and exculpatory evidence;</w:t>
      </w:r>
    </w:p>
    <w:p w14:paraId="40084609" w14:textId="77777777" w:rsidR="00EB5610" w:rsidRPr="00C12706" w:rsidRDefault="00EB5610" w:rsidP="00EB5610">
      <w:pPr>
        <w:pStyle w:val="ListParagraph"/>
        <w:spacing w:before="269" w:line="277" w:lineRule="exact"/>
        <w:ind w:left="1440" w:right="72"/>
        <w:jc w:val="both"/>
        <w:textAlignment w:val="baseline"/>
        <w:rPr>
          <w:rFonts w:ascii="Times New Roman" w:hAnsi="Times New Roman" w:cs="Times New Roman"/>
          <w:color w:val="000000"/>
        </w:rPr>
      </w:pPr>
    </w:p>
    <w:p w14:paraId="18739220" w14:textId="77777777" w:rsidR="00EB5610" w:rsidRPr="00C12706" w:rsidRDefault="008E0945" w:rsidP="00EB5610">
      <w:pPr>
        <w:pStyle w:val="ListParagraph"/>
        <w:numPr>
          <w:ilvl w:val="0"/>
          <w:numId w:val="47"/>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Not restrict the ability of either party to discuss the allegations under investigation or to gather and present relevant evidence;</w:t>
      </w:r>
    </w:p>
    <w:p w14:paraId="24B99AB6" w14:textId="77777777" w:rsidR="00EB5610" w:rsidRPr="00C12706" w:rsidRDefault="00EB5610" w:rsidP="00EB5610">
      <w:pPr>
        <w:pStyle w:val="ListParagraph"/>
        <w:rPr>
          <w:rFonts w:ascii="Times New Roman" w:hAnsi="Times New Roman" w:cs="Times New Roman"/>
          <w:color w:val="000000"/>
        </w:rPr>
      </w:pPr>
    </w:p>
    <w:p w14:paraId="7F70FDB9" w14:textId="77777777" w:rsidR="00EB5610" w:rsidRPr="00C12706" w:rsidRDefault="008E0945" w:rsidP="00EB5610">
      <w:pPr>
        <w:pStyle w:val="ListParagraph"/>
        <w:numPr>
          <w:ilvl w:val="0"/>
          <w:numId w:val="47"/>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Provide the parties with the same opportunities to have others present during any meetings or proceedings, including the opportunity to be accompanied by the advisor of their choice, who may be, but is not required to be, an attorney, provided, however, that the investigator and/or decision maker may establish restrictions regarding the extent to which the advisor may participate in the meetings or proceedings, as long as the restrictions apply equally to both parties;</w:t>
      </w:r>
    </w:p>
    <w:p w14:paraId="2CC29898" w14:textId="77777777" w:rsidR="00EB5610" w:rsidRPr="00C12706" w:rsidRDefault="00EB5610" w:rsidP="00EB5610">
      <w:pPr>
        <w:pStyle w:val="ListParagraph"/>
        <w:rPr>
          <w:rFonts w:ascii="Times New Roman" w:hAnsi="Times New Roman" w:cs="Times New Roman"/>
          <w:color w:val="000000"/>
        </w:rPr>
      </w:pPr>
    </w:p>
    <w:p w14:paraId="4064D8C2" w14:textId="77777777" w:rsidR="00EB5610" w:rsidRPr="00C12706" w:rsidRDefault="008E0945" w:rsidP="00EB5610">
      <w:pPr>
        <w:pStyle w:val="ListParagraph"/>
        <w:numPr>
          <w:ilvl w:val="0"/>
          <w:numId w:val="47"/>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Provide, to a party whose participation is invited or expected, written notice of the date, time, location, participants, and purpose of all meetings or proceedings, with sufficient time for the party to prepare to participate;</w:t>
      </w:r>
    </w:p>
    <w:p w14:paraId="77DC66A3" w14:textId="77777777" w:rsidR="00EB5610" w:rsidRPr="00C12706" w:rsidRDefault="00EB5610" w:rsidP="00EB5610">
      <w:pPr>
        <w:pStyle w:val="ListParagraph"/>
        <w:rPr>
          <w:rFonts w:ascii="Times New Roman" w:hAnsi="Times New Roman" w:cs="Times New Roman"/>
          <w:color w:val="000000"/>
        </w:rPr>
      </w:pPr>
    </w:p>
    <w:p w14:paraId="5D5A6516" w14:textId="77777777" w:rsidR="00EB5610" w:rsidRPr="00C12706" w:rsidRDefault="008E0945" w:rsidP="00EB5610">
      <w:pPr>
        <w:pStyle w:val="ListParagraph"/>
        <w:numPr>
          <w:ilvl w:val="0"/>
          <w:numId w:val="47"/>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Not require, allow, rely upon, or otherwise use questions or evidence that constitute, or seek disclosure of, information protected under a legally recognized privilege, unless the person holding such privilege has waived the privilege;</w:t>
      </w:r>
    </w:p>
    <w:p w14:paraId="6FE4F028" w14:textId="77777777" w:rsidR="00EB5610" w:rsidRPr="00C12706" w:rsidRDefault="00EB5610" w:rsidP="00EB5610">
      <w:pPr>
        <w:pStyle w:val="ListParagraph"/>
        <w:rPr>
          <w:rFonts w:ascii="Times New Roman" w:hAnsi="Times New Roman" w:cs="Times New Roman"/>
          <w:color w:val="000000"/>
        </w:rPr>
      </w:pPr>
    </w:p>
    <w:p w14:paraId="3CDE0F57" w14:textId="77777777" w:rsidR="00EB5610" w:rsidRPr="00C12706" w:rsidRDefault="008E0945" w:rsidP="00EB5610">
      <w:pPr>
        <w:pStyle w:val="ListParagraph"/>
        <w:numPr>
          <w:ilvl w:val="0"/>
          <w:numId w:val="47"/>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Provide both parties:</w:t>
      </w:r>
    </w:p>
    <w:p w14:paraId="2DFF4A28" w14:textId="77777777" w:rsidR="00EB5610" w:rsidRPr="00C12706" w:rsidRDefault="00EB5610" w:rsidP="00EB5610">
      <w:pPr>
        <w:pStyle w:val="ListParagraph"/>
        <w:rPr>
          <w:rFonts w:ascii="Times New Roman" w:hAnsi="Times New Roman" w:cs="Times New Roman"/>
          <w:color w:val="000000"/>
        </w:rPr>
      </w:pPr>
    </w:p>
    <w:p w14:paraId="35CCBA4C" w14:textId="77777777" w:rsidR="00EB5610" w:rsidRPr="00C12706" w:rsidRDefault="008E0945" w:rsidP="00EB5610">
      <w:pPr>
        <w:pStyle w:val="ListParagraph"/>
        <w:numPr>
          <w:ilvl w:val="1"/>
          <w:numId w:val="47"/>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An equal opportunity to inspect and review any evidence obtained as part of the investigation that is directly related to the allegations raised in a formal complaint, including evidence upon which the investigator does not intend to rely; and</w:t>
      </w:r>
    </w:p>
    <w:p w14:paraId="0A13C051" w14:textId="77777777" w:rsidR="00EB5610" w:rsidRPr="00C12706" w:rsidRDefault="00EB5610" w:rsidP="00EB5610">
      <w:pPr>
        <w:pStyle w:val="ListParagraph"/>
        <w:spacing w:before="269" w:line="277" w:lineRule="exact"/>
        <w:ind w:left="2160" w:right="72"/>
        <w:jc w:val="both"/>
        <w:textAlignment w:val="baseline"/>
        <w:rPr>
          <w:rFonts w:ascii="Times New Roman" w:hAnsi="Times New Roman" w:cs="Times New Roman"/>
          <w:color w:val="000000"/>
        </w:rPr>
      </w:pPr>
    </w:p>
    <w:p w14:paraId="32C59A93" w14:textId="3F1E97A4" w:rsidR="00EB5610" w:rsidRPr="00C12706" w:rsidRDefault="008E0945" w:rsidP="00EB5610">
      <w:pPr>
        <w:pStyle w:val="ListParagraph"/>
        <w:numPr>
          <w:ilvl w:val="1"/>
          <w:numId w:val="47"/>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 xml:space="preserve">At least ten (10) </w:t>
      </w:r>
      <w:r w:rsidR="008C31D8">
        <w:rPr>
          <w:rFonts w:ascii="Times New Roman" w:hAnsi="Times New Roman" w:cs="Times New Roman"/>
          <w:color w:val="000000"/>
        </w:rPr>
        <w:t>business</w:t>
      </w:r>
      <w:r w:rsidRPr="00C12706">
        <w:rPr>
          <w:rFonts w:ascii="Times New Roman" w:hAnsi="Times New Roman" w:cs="Times New Roman"/>
          <w:color w:val="000000"/>
        </w:rPr>
        <w:t xml:space="preserve"> days from the provision of such evidence to submit a written response to such evidence; and</w:t>
      </w:r>
    </w:p>
    <w:p w14:paraId="61C7C740" w14:textId="77777777" w:rsidR="00EB5610" w:rsidRPr="00C12706" w:rsidRDefault="00EB5610" w:rsidP="00EB5610">
      <w:pPr>
        <w:pStyle w:val="ListParagraph"/>
        <w:rPr>
          <w:rFonts w:ascii="Times New Roman" w:hAnsi="Times New Roman" w:cs="Times New Roman"/>
          <w:color w:val="000000"/>
        </w:rPr>
      </w:pPr>
    </w:p>
    <w:p w14:paraId="4833D7E3" w14:textId="59971421" w:rsidR="00EB5610" w:rsidRPr="00C12706" w:rsidRDefault="008E0945" w:rsidP="00EB5610">
      <w:pPr>
        <w:pStyle w:val="ListParagraph"/>
        <w:numPr>
          <w:ilvl w:val="0"/>
          <w:numId w:val="47"/>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 xml:space="preserve">Create an investigative report that fairly summarizes relevant evidence and, at least ten (10) </w:t>
      </w:r>
      <w:r w:rsidR="008C31D8">
        <w:rPr>
          <w:rFonts w:ascii="Times New Roman" w:hAnsi="Times New Roman" w:cs="Times New Roman"/>
          <w:color w:val="000000"/>
        </w:rPr>
        <w:t>business</w:t>
      </w:r>
      <w:r w:rsidRPr="00C12706">
        <w:rPr>
          <w:rFonts w:ascii="Times New Roman" w:hAnsi="Times New Roman" w:cs="Times New Roman"/>
          <w:color w:val="000000"/>
        </w:rPr>
        <w:t xml:space="preserve"> days prior to a time of determination regarding responsibility, send to each party and the party’s advisor, if any, the investigative report in an electronic format or a hard copy, for their review and written response.</w:t>
      </w:r>
    </w:p>
    <w:p w14:paraId="07EE000D" w14:textId="77777777" w:rsidR="00EB5610" w:rsidRPr="00C12706" w:rsidRDefault="00EB5610" w:rsidP="00EB5610">
      <w:pPr>
        <w:pStyle w:val="ListParagraph"/>
        <w:spacing w:before="269" w:line="277" w:lineRule="exact"/>
        <w:ind w:left="1440" w:right="72"/>
        <w:jc w:val="both"/>
        <w:textAlignment w:val="baseline"/>
        <w:rPr>
          <w:rFonts w:ascii="Times New Roman" w:hAnsi="Times New Roman" w:cs="Times New Roman"/>
          <w:color w:val="000000"/>
        </w:rPr>
      </w:pPr>
    </w:p>
    <w:p w14:paraId="5084AB5E" w14:textId="77777777" w:rsidR="00EB5610" w:rsidRPr="00C12706" w:rsidRDefault="00EB5610" w:rsidP="00EB5610">
      <w:pPr>
        <w:pStyle w:val="ListParagraph"/>
        <w:spacing w:before="269" w:line="277" w:lineRule="exact"/>
        <w:ind w:left="1440" w:right="72"/>
        <w:jc w:val="both"/>
        <w:textAlignment w:val="baseline"/>
        <w:rPr>
          <w:rFonts w:ascii="Times New Roman" w:hAnsi="Times New Roman" w:cs="Times New Roman"/>
          <w:color w:val="000000"/>
        </w:rPr>
      </w:pPr>
    </w:p>
    <w:p w14:paraId="503088DF" w14:textId="77777777" w:rsidR="008E0945" w:rsidRDefault="008E0945" w:rsidP="008E0945">
      <w:pPr>
        <w:pStyle w:val="ListParagraph"/>
        <w:numPr>
          <w:ilvl w:val="0"/>
          <w:numId w:val="47"/>
        </w:numPr>
        <w:spacing w:before="269" w:line="277" w:lineRule="exact"/>
        <w:ind w:right="72"/>
        <w:jc w:val="both"/>
        <w:textAlignment w:val="baseline"/>
        <w:rPr>
          <w:rFonts w:ascii="Times New Roman" w:hAnsi="Times New Roman" w:cs="Times New Roman"/>
        </w:rPr>
      </w:pPr>
      <w:r w:rsidRPr="00C12706">
        <w:rPr>
          <w:rFonts w:ascii="Times New Roman" w:hAnsi="Times New Roman" w:cs="Times New Roman"/>
        </w:rPr>
        <w:t xml:space="preserve">If the matter </w:t>
      </w:r>
      <w:proofErr w:type="gramStart"/>
      <w:r w:rsidRPr="00C12706">
        <w:rPr>
          <w:rFonts w:ascii="Times New Roman" w:hAnsi="Times New Roman" w:cs="Times New Roman"/>
        </w:rPr>
        <w:t>is referred</w:t>
      </w:r>
      <w:proofErr w:type="gramEnd"/>
      <w:r w:rsidRPr="00C12706">
        <w:rPr>
          <w:rFonts w:ascii="Times New Roman" w:hAnsi="Times New Roman" w:cs="Times New Roman"/>
        </w:rPr>
        <w:t xml:space="preserve"> to the Department of Social Services (DSS) or the Police, </w:t>
      </w:r>
      <w:r w:rsidR="00C57C39">
        <w:rPr>
          <w:rFonts w:ascii="Times New Roman" w:hAnsi="Times New Roman" w:cs="Times New Roman"/>
        </w:rPr>
        <w:t>MSB</w:t>
      </w:r>
      <w:r w:rsidRPr="00C12706">
        <w:rPr>
          <w:rFonts w:ascii="Times New Roman" w:hAnsi="Times New Roman" w:cs="Times New Roman"/>
        </w:rPr>
        <w:t xml:space="preserve"> will not investigate until DSS or the Police have completed the evidence gathering process, but will promptly resume the investigation thereafter.  </w:t>
      </w:r>
      <w:r w:rsidR="00DA26EB">
        <w:rPr>
          <w:rFonts w:ascii="Times New Roman" w:hAnsi="Times New Roman" w:cs="Times New Roman"/>
        </w:rPr>
        <w:t>MSB</w:t>
      </w:r>
      <w:r w:rsidRPr="00C12706">
        <w:rPr>
          <w:rFonts w:ascii="Times New Roman" w:hAnsi="Times New Roman" w:cs="Times New Roman"/>
        </w:rPr>
        <w:t xml:space="preserve"> will implement appropriate interim steps during the law enforcement agency’s investigation period to provide for the safety of the victim(s) and the school community and the avoidance of retaliation.</w:t>
      </w:r>
    </w:p>
    <w:p w14:paraId="2F670615" w14:textId="77777777" w:rsidR="008E0945" w:rsidRDefault="008E0945" w:rsidP="008E0945">
      <w:pPr>
        <w:pStyle w:val="ListParagraph"/>
        <w:spacing w:before="269" w:line="277" w:lineRule="exact"/>
        <w:ind w:left="1440" w:right="72"/>
        <w:jc w:val="both"/>
        <w:textAlignment w:val="baseline"/>
        <w:rPr>
          <w:rFonts w:ascii="Times New Roman" w:hAnsi="Times New Roman" w:cs="Times New Roman"/>
        </w:rPr>
      </w:pPr>
    </w:p>
    <w:p w14:paraId="4E36F096" w14:textId="07B42F3C" w:rsidR="00EB5610" w:rsidRPr="00545763" w:rsidRDefault="008E0945" w:rsidP="00545763">
      <w:pPr>
        <w:pStyle w:val="ListParagraph"/>
        <w:numPr>
          <w:ilvl w:val="0"/>
          <w:numId w:val="47"/>
        </w:numPr>
        <w:spacing w:before="269" w:line="277" w:lineRule="exact"/>
        <w:ind w:right="72"/>
        <w:jc w:val="both"/>
        <w:textAlignment w:val="baseline"/>
        <w:rPr>
          <w:rFonts w:ascii="Times New Roman" w:hAnsi="Times New Roman" w:cs="Times New Roman"/>
        </w:rPr>
      </w:pPr>
      <w:r w:rsidRPr="00545763">
        <w:rPr>
          <w:rFonts w:ascii="Times New Roman" w:hAnsi="Times New Roman" w:cs="Times New Roman"/>
          <w:color w:val="000000"/>
        </w:rPr>
        <w:t xml:space="preserve">The burden of proof and of gathering evidence rests on </w:t>
      </w:r>
      <w:r w:rsidR="00DA26EB" w:rsidRPr="00545763">
        <w:rPr>
          <w:rFonts w:ascii="Times New Roman" w:hAnsi="Times New Roman" w:cs="Times New Roman"/>
          <w:color w:val="000000"/>
        </w:rPr>
        <w:t>MSB</w:t>
      </w:r>
      <w:r w:rsidRPr="00545763">
        <w:rPr>
          <w:rFonts w:ascii="Times New Roman" w:hAnsi="Times New Roman" w:cs="Times New Roman"/>
          <w:color w:val="000000"/>
        </w:rPr>
        <w:t xml:space="preserve"> rather than the parties, except that certain treatment records </w:t>
      </w:r>
      <w:proofErr w:type="gramStart"/>
      <w:r w:rsidRPr="00545763">
        <w:rPr>
          <w:rFonts w:ascii="Times New Roman" w:hAnsi="Times New Roman" w:cs="Times New Roman"/>
          <w:color w:val="000000"/>
        </w:rPr>
        <w:t>cannot be obtained</w:t>
      </w:r>
      <w:proofErr w:type="gramEnd"/>
      <w:r w:rsidRPr="00545763">
        <w:rPr>
          <w:rFonts w:ascii="Times New Roman" w:hAnsi="Times New Roman" w:cs="Times New Roman"/>
          <w:color w:val="000000"/>
        </w:rPr>
        <w:t xml:space="preserve"> without the voluntary, written consent from the party or parent.</w:t>
      </w:r>
    </w:p>
    <w:p w14:paraId="5BCE0DD2" w14:textId="77777777" w:rsidR="0092134E" w:rsidRDefault="0092134E" w:rsidP="00C12706">
      <w:pPr>
        <w:pBdr>
          <w:top w:val="nil"/>
          <w:left w:val="nil"/>
          <w:bottom w:val="nil"/>
          <w:right w:val="nil"/>
          <w:between w:val="nil"/>
        </w:pBdr>
        <w:rPr>
          <w:rFonts w:ascii="Times New Roman" w:eastAsia="Times New Roman" w:hAnsi="Times New Roman" w:cs="Times New Roman"/>
          <w:color w:val="000000"/>
        </w:rPr>
      </w:pPr>
    </w:p>
    <w:p w14:paraId="047411C9" w14:textId="09B30A6F" w:rsidR="00EB5610" w:rsidRPr="00C12706" w:rsidRDefault="008E0945" w:rsidP="00EB5610">
      <w:pPr>
        <w:pStyle w:val="ListParagraph"/>
        <w:numPr>
          <w:ilvl w:val="0"/>
          <w:numId w:val="43"/>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b/>
          <w:color w:val="000000"/>
        </w:rPr>
        <w:t>Informal Resolution.</w:t>
      </w:r>
      <w:r w:rsidRPr="00C12706">
        <w:rPr>
          <w:rFonts w:ascii="Times New Roman" w:hAnsi="Times New Roman" w:cs="Times New Roman"/>
          <w:color w:val="000000"/>
        </w:rPr>
        <w:t xml:space="preserve">  After the filing of a formal complaint but before a determination regarding responsibility has been issued, </w:t>
      </w:r>
      <w:r w:rsidR="00C12706">
        <w:rPr>
          <w:rFonts w:ascii="Times New Roman" w:hAnsi="Times New Roman" w:cs="Times New Roman"/>
          <w:color w:val="000000"/>
        </w:rPr>
        <w:t>MSB</w:t>
      </w:r>
      <w:r w:rsidRPr="00C12706">
        <w:rPr>
          <w:rFonts w:ascii="Times New Roman" w:hAnsi="Times New Roman" w:cs="Times New Roman"/>
          <w:color w:val="000000"/>
        </w:rPr>
        <w:t xml:space="preserve"> may facilitate an informal resolution process, such as mediation, that does not involve a full investigation and adjudication, provided that </w:t>
      </w:r>
      <w:r w:rsidR="00C12706">
        <w:rPr>
          <w:rFonts w:ascii="Times New Roman" w:hAnsi="Times New Roman" w:cs="Times New Roman"/>
          <w:color w:val="000000"/>
        </w:rPr>
        <w:t>MSB</w:t>
      </w:r>
      <w:r w:rsidRPr="00C12706">
        <w:rPr>
          <w:rFonts w:ascii="Times New Roman" w:hAnsi="Times New Roman" w:cs="Times New Roman"/>
          <w:color w:val="000000"/>
        </w:rPr>
        <w:t>:</w:t>
      </w:r>
    </w:p>
    <w:p w14:paraId="73DAFD3F" w14:textId="77777777" w:rsidR="00EB5610" w:rsidRPr="00C12706" w:rsidRDefault="00EB5610" w:rsidP="00EB5610">
      <w:pPr>
        <w:pStyle w:val="ListParagraph"/>
        <w:spacing w:before="269" w:line="277" w:lineRule="exact"/>
        <w:ind w:left="1080" w:right="72"/>
        <w:jc w:val="both"/>
        <w:textAlignment w:val="baseline"/>
        <w:rPr>
          <w:rFonts w:ascii="Times New Roman" w:hAnsi="Times New Roman" w:cs="Times New Roman"/>
          <w:b/>
          <w:color w:val="000000"/>
        </w:rPr>
      </w:pPr>
    </w:p>
    <w:p w14:paraId="333240B0" w14:textId="77777777" w:rsidR="00EB5610" w:rsidRPr="00C12706" w:rsidRDefault="008E0945" w:rsidP="00EB5610">
      <w:pPr>
        <w:pStyle w:val="ListParagraph"/>
        <w:numPr>
          <w:ilvl w:val="0"/>
          <w:numId w:val="48"/>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Provides the parties written notice disclosing:</w:t>
      </w:r>
    </w:p>
    <w:p w14:paraId="29E881DF" w14:textId="77777777" w:rsidR="00EB5610" w:rsidRPr="00C12706" w:rsidRDefault="00EB5610" w:rsidP="00EB5610">
      <w:pPr>
        <w:pStyle w:val="ListParagraph"/>
        <w:spacing w:before="269" w:line="277" w:lineRule="exact"/>
        <w:ind w:left="1440" w:right="72"/>
        <w:jc w:val="both"/>
        <w:textAlignment w:val="baseline"/>
        <w:rPr>
          <w:rFonts w:ascii="Times New Roman" w:hAnsi="Times New Roman" w:cs="Times New Roman"/>
          <w:color w:val="000000"/>
        </w:rPr>
      </w:pPr>
    </w:p>
    <w:p w14:paraId="57CB0AFF" w14:textId="77777777" w:rsidR="00EB5610" w:rsidRPr="00C12706" w:rsidRDefault="008E0945" w:rsidP="00EB5610">
      <w:pPr>
        <w:pStyle w:val="ListParagraph"/>
        <w:numPr>
          <w:ilvl w:val="1"/>
          <w:numId w:val="43"/>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The allegations;</w:t>
      </w:r>
    </w:p>
    <w:p w14:paraId="2371C150" w14:textId="77777777" w:rsidR="00EB5610" w:rsidRPr="00C12706" w:rsidRDefault="00EB5610" w:rsidP="00EB5610">
      <w:pPr>
        <w:pStyle w:val="ListParagraph"/>
        <w:spacing w:before="269" w:line="277" w:lineRule="exact"/>
        <w:ind w:left="1800" w:right="72"/>
        <w:jc w:val="both"/>
        <w:textAlignment w:val="baseline"/>
        <w:rPr>
          <w:rFonts w:ascii="Times New Roman" w:hAnsi="Times New Roman" w:cs="Times New Roman"/>
          <w:color w:val="000000"/>
        </w:rPr>
      </w:pPr>
    </w:p>
    <w:p w14:paraId="5E11EA62" w14:textId="77777777" w:rsidR="00EB5610" w:rsidRPr="00C12706" w:rsidRDefault="008E0945" w:rsidP="00EB5610">
      <w:pPr>
        <w:pStyle w:val="ListParagraph"/>
        <w:numPr>
          <w:ilvl w:val="1"/>
          <w:numId w:val="43"/>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 xml:space="preserve">The requirements of the informal resolution process, including the circumstances under which it precludes the parties from resuming a formal complaint arising from the same allegations, provided, however, that at any time prior to agreeing to a resolution, any party has the right to withdraw from the informal resolution process and resume the grievance process with respect to the formal complaint, and </w:t>
      </w:r>
    </w:p>
    <w:p w14:paraId="7059A703" w14:textId="77777777" w:rsidR="00EB5610" w:rsidRPr="00C12706" w:rsidRDefault="00EB5610" w:rsidP="00EB5610">
      <w:pPr>
        <w:pStyle w:val="ListParagraph"/>
        <w:rPr>
          <w:rFonts w:ascii="Times New Roman" w:hAnsi="Times New Roman" w:cs="Times New Roman"/>
          <w:color w:val="000000"/>
        </w:rPr>
      </w:pPr>
    </w:p>
    <w:p w14:paraId="3A691022" w14:textId="77777777" w:rsidR="00EB5610" w:rsidRPr="00C12706" w:rsidRDefault="008E0945" w:rsidP="00EB5610">
      <w:pPr>
        <w:pStyle w:val="ListParagraph"/>
        <w:numPr>
          <w:ilvl w:val="1"/>
          <w:numId w:val="43"/>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Any consequences resulting from participating in the informal resolution process, including the records that will be maintained or could be shared;</w:t>
      </w:r>
    </w:p>
    <w:p w14:paraId="6B9CAD82" w14:textId="77777777" w:rsidR="00EB5610" w:rsidRPr="00C12706" w:rsidRDefault="00EB5610" w:rsidP="00EB5610">
      <w:pPr>
        <w:pStyle w:val="ListParagraph"/>
        <w:spacing w:before="269" w:line="277" w:lineRule="exact"/>
        <w:ind w:left="1440" w:right="72"/>
        <w:jc w:val="both"/>
        <w:textAlignment w:val="baseline"/>
        <w:rPr>
          <w:rFonts w:ascii="Times New Roman" w:hAnsi="Times New Roman" w:cs="Times New Roman"/>
          <w:color w:val="000000"/>
        </w:rPr>
      </w:pPr>
    </w:p>
    <w:p w14:paraId="74B9472A" w14:textId="77777777" w:rsidR="00EB5610" w:rsidRPr="00C12706" w:rsidRDefault="008E0945" w:rsidP="00EB5610">
      <w:pPr>
        <w:pStyle w:val="ListParagraph"/>
        <w:numPr>
          <w:ilvl w:val="0"/>
          <w:numId w:val="48"/>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Obtains the parties’ voluntary, written consent to the informal resolution process; and</w:t>
      </w:r>
    </w:p>
    <w:p w14:paraId="02EC08AD" w14:textId="77777777" w:rsidR="00EB5610" w:rsidRPr="00C12706" w:rsidRDefault="00EB5610" w:rsidP="00EB5610">
      <w:pPr>
        <w:pStyle w:val="ListParagraph"/>
        <w:spacing w:before="269" w:line="277" w:lineRule="exact"/>
        <w:ind w:left="1440" w:right="72"/>
        <w:jc w:val="both"/>
        <w:textAlignment w:val="baseline"/>
        <w:rPr>
          <w:rFonts w:ascii="Times New Roman" w:hAnsi="Times New Roman" w:cs="Times New Roman"/>
          <w:color w:val="000000"/>
        </w:rPr>
      </w:pPr>
    </w:p>
    <w:p w14:paraId="34159669" w14:textId="77777777" w:rsidR="00EB5610" w:rsidRPr="00C12706" w:rsidRDefault="008E0945" w:rsidP="00EB5610">
      <w:pPr>
        <w:pStyle w:val="ListParagraph"/>
        <w:numPr>
          <w:ilvl w:val="0"/>
          <w:numId w:val="48"/>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Does not offer or facilitate an informal resolution process to resolve allegations that an employee sexually harassed a student.</w:t>
      </w:r>
    </w:p>
    <w:p w14:paraId="5817C463" w14:textId="77777777" w:rsidR="00EB5610" w:rsidRDefault="00EB5610" w:rsidP="00C12706">
      <w:pPr>
        <w:pBdr>
          <w:top w:val="nil"/>
          <w:left w:val="nil"/>
          <w:bottom w:val="nil"/>
          <w:right w:val="nil"/>
          <w:between w:val="nil"/>
        </w:pBdr>
        <w:rPr>
          <w:rFonts w:ascii="Times New Roman" w:eastAsia="Times New Roman" w:hAnsi="Times New Roman" w:cs="Times New Roman"/>
          <w:color w:val="000000"/>
        </w:rPr>
      </w:pPr>
    </w:p>
    <w:p w14:paraId="21431ADF" w14:textId="77777777" w:rsidR="00EB5610" w:rsidRPr="00C12706" w:rsidRDefault="008E0945" w:rsidP="00EB5610">
      <w:pPr>
        <w:pStyle w:val="ListParagraph"/>
        <w:numPr>
          <w:ilvl w:val="0"/>
          <w:numId w:val="43"/>
        </w:numPr>
        <w:spacing w:before="269" w:line="277" w:lineRule="exact"/>
        <w:ind w:right="72"/>
        <w:jc w:val="both"/>
        <w:textAlignment w:val="baseline"/>
        <w:rPr>
          <w:rFonts w:ascii="Times New Roman" w:hAnsi="Times New Roman" w:cs="Times New Roman"/>
          <w:b/>
          <w:color w:val="000000"/>
        </w:rPr>
      </w:pPr>
      <w:r w:rsidRPr="00C12706">
        <w:rPr>
          <w:rFonts w:ascii="Times New Roman" w:hAnsi="Times New Roman" w:cs="Times New Roman"/>
          <w:b/>
          <w:color w:val="000000"/>
        </w:rPr>
        <w:t>Range of Disciplinary Sanctions and Remedies.</w:t>
      </w:r>
      <w:r w:rsidRPr="00C12706">
        <w:rPr>
          <w:rFonts w:ascii="Times New Roman" w:hAnsi="Times New Roman" w:cs="Times New Roman"/>
          <w:color w:val="000000"/>
        </w:rPr>
        <w:t xml:space="preserve">  Sanctions and remedies </w:t>
      </w:r>
      <w:proofErr w:type="gramStart"/>
      <w:r w:rsidRPr="00C12706">
        <w:rPr>
          <w:rFonts w:ascii="Times New Roman" w:hAnsi="Times New Roman" w:cs="Times New Roman"/>
          <w:color w:val="000000"/>
        </w:rPr>
        <w:t>may only be implemented</w:t>
      </w:r>
      <w:proofErr w:type="gramEnd"/>
      <w:r w:rsidRPr="00C12706">
        <w:rPr>
          <w:rFonts w:ascii="Times New Roman" w:hAnsi="Times New Roman" w:cs="Times New Roman"/>
          <w:color w:val="000000"/>
        </w:rPr>
        <w:t xml:space="preserve"> following issuance of a determination regarding responsibility and should be implemented in a measured way based upon the totality of the circumstances.  The following are examples of possible sanctions and remedies:</w:t>
      </w:r>
    </w:p>
    <w:p w14:paraId="266A91FD" w14:textId="77777777" w:rsidR="00EB5610" w:rsidRPr="00C12706" w:rsidRDefault="00EB5610" w:rsidP="00EB5610">
      <w:pPr>
        <w:pStyle w:val="ListParagraph"/>
        <w:spacing w:before="269" w:line="277" w:lineRule="exact"/>
        <w:ind w:left="1080" w:right="72"/>
        <w:jc w:val="both"/>
        <w:textAlignment w:val="baseline"/>
        <w:rPr>
          <w:rFonts w:ascii="Times New Roman" w:hAnsi="Times New Roman" w:cs="Times New Roman"/>
          <w:b/>
          <w:color w:val="000000"/>
        </w:rPr>
      </w:pPr>
    </w:p>
    <w:p w14:paraId="616F5A7E" w14:textId="77777777" w:rsidR="00EB5610" w:rsidRPr="00C12706" w:rsidRDefault="008E0945" w:rsidP="00EB5610">
      <w:pPr>
        <w:pStyle w:val="ListParagraph"/>
        <w:numPr>
          <w:ilvl w:val="0"/>
          <w:numId w:val="49"/>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As to students, change of student educational placement, suspension, and expulsion; and</w:t>
      </w:r>
    </w:p>
    <w:p w14:paraId="07EF8DD6" w14:textId="77777777" w:rsidR="00EB5610" w:rsidRPr="00C12706" w:rsidRDefault="008E0945" w:rsidP="00EB5610">
      <w:pPr>
        <w:pStyle w:val="ListParagraph"/>
        <w:numPr>
          <w:ilvl w:val="0"/>
          <w:numId w:val="49"/>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As to employees, suspension without pay and termination of employment.</w:t>
      </w:r>
    </w:p>
    <w:p w14:paraId="710E81EC" w14:textId="77777777" w:rsidR="00EB5610" w:rsidRDefault="00EB5610" w:rsidP="00C12706">
      <w:pPr>
        <w:pBdr>
          <w:top w:val="nil"/>
          <w:left w:val="nil"/>
          <w:bottom w:val="nil"/>
          <w:right w:val="nil"/>
          <w:between w:val="nil"/>
        </w:pBdr>
        <w:rPr>
          <w:rFonts w:ascii="Times New Roman" w:eastAsia="Times New Roman" w:hAnsi="Times New Roman" w:cs="Times New Roman"/>
          <w:color w:val="000000"/>
        </w:rPr>
      </w:pPr>
    </w:p>
    <w:p w14:paraId="1AEC4BA0" w14:textId="77777777" w:rsidR="00AA0457" w:rsidRPr="00C12706" w:rsidRDefault="008E0945" w:rsidP="00AA0457">
      <w:pPr>
        <w:pStyle w:val="ListParagraph"/>
        <w:numPr>
          <w:ilvl w:val="0"/>
          <w:numId w:val="43"/>
        </w:numPr>
        <w:spacing w:before="269" w:line="277" w:lineRule="exact"/>
        <w:ind w:right="72"/>
        <w:jc w:val="both"/>
        <w:textAlignment w:val="baseline"/>
        <w:rPr>
          <w:rFonts w:ascii="Times New Roman" w:hAnsi="Times New Roman" w:cs="Times New Roman"/>
          <w:b/>
          <w:color w:val="000000"/>
        </w:rPr>
      </w:pPr>
      <w:r w:rsidRPr="00C12706">
        <w:rPr>
          <w:rFonts w:ascii="Times New Roman" w:hAnsi="Times New Roman" w:cs="Times New Roman"/>
          <w:b/>
          <w:color w:val="000000"/>
        </w:rPr>
        <w:t>Determination Regarding Responsibility.</w:t>
      </w:r>
      <w:r w:rsidRPr="00C12706">
        <w:rPr>
          <w:rFonts w:ascii="Times New Roman" w:hAnsi="Times New Roman" w:cs="Times New Roman"/>
          <w:color w:val="000000"/>
        </w:rPr>
        <w:t xml:space="preserve">  </w:t>
      </w:r>
    </w:p>
    <w:p w14:paraId="7F944CB9" w14:textId="785816ED" w:rsidR="00941BA7" w:rsidRDefault="008E0945" w:rsidP="00554B25">
      <w:pPr>
        <w:spacing w:before="269" w:line="277" w:lineRule="exact"/>
        <w:ind w:left="1080" w:right="72"/>
        <w:jc w:val="both"/>
        <w:textAlignment w:val="baseline"/>
        <w:rPr>
          <w:rFonts w:ascii="Times New Roman" w:hAnsi="Times New Roman" w:cs="Times New Roman"/>
          <w:color w:val="000000"/>
        </w:rPr>
      </w:pPr>
      <w:r>
        <w:rPr>
          <w:rFonts w:ascii="Times New Roman" w:hAnsi="Times New Roman" w:cs="Times New Roman"/>
          <w:color w:val="000000"/>
        </w:rPr>
        <w:t>The decision maker for complaints against students</w:t>
      </w:r>
      <w:r w:rsidR="00554B25">
        <w:rPr>
          <w:rFonts w:ascii="Times New Roman" w:hAnsi="Times New Roman" w:cs="Times New Roman"/>
          <w:color w:val="000000"/>
        </w:rPr>
        <w:t xml:space="preserve"> and staff is the Superintendent of MSB. </w:t>
      </w:r>
    </w:p>
    <w:p w14:paraId="7491E70C" w14:textId="5B47F7BF" w:rsidR="00AA0457" w:rsidRPr="00C57C39" w:rsidRDefault="008E0945" w:rsidP="00C57C39">
      <w:pPr>
        <w:spacing w:before="269" w:line="277" w:lineRule="exact"/>
        <w:ind w:left="1080" w:right="72"/>
        <w:jc w:val="both"/>
        <w:textAlignment w:val="baseline"/>
        <w:rPr>
          <w:rFonts w:ascii="Times New Roman" w:hAnsi="Times New Roman" w:cs="Times New Roman"/>
          <w:b/>
          <w:color w:val="000000"/>
        </w:rPr>
      </w:pPr>
      <w:r w:rsidRPr="00C12706">
        <w:rPr>
          <w:rFonts w:ascii="Times New Roman" w:hAnsi="Times New Roman" w:cs="Times New Roman"/>
          <w:color w:val="000000"/>
        </w:rPr>
        <w:lastRenderedPageBreak/>
        <w:t xml:space="preserve">After the investigative report </w:t>
      </w:r>
      <w:proofErr w:type="gramStart"/>
      <w:r w:rsidRPr="00C12706">
        <w:rPr>
          <w:rFonts w:ascii="Times New Roman" w:hAnsi="Times New Roman" w:cs="Times New Roman"/>
          <w:color w:val="000000"/>
        </w:rPr>
        <w:t>is sent</w:t>
      </w:r>
      <w:proofErr w:type="gramEnd"/>
      <w:r w:rsidRPr="00C12706">
        <w:rPr>
          <w:rFonts w:ascii="Times New Roman" w:hAnsi="Times New Roman" w:cs="Times New Roman"/>
          <w:color w:val="000000"/>
        </w:rPr>
        <w:t xml:space="preserve"> to the parties, and before reaching a determination, regarding responsibility, the decision maker must afford each party the opportunity to submit written, relevant questions that a party wants asked of any party or witness, provide each party with the answers, and allow additional, limited follow-up questions from each party.  </w:t>
      </w:r>
      <w:proofErr w:type="gramStart"/>
      <w:r w:rsidRPr="00C12706">
        <w:rPr>
          <w:rFonts w:ascii="Times New Roman" w:hAnsi="Times New Roman" w:cs="Times New Roman"/>
          <w:color w:val="000000"/>
        </w:rPr>
        <w:t>Questions and evidence about the complainant’s sexual predisposition or prior sexual behavior are not relevant,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the respondent and are offered to prove consent.</w:t>
      </w:r>
      <w:proofErr w:type="gramEnd"/>
      <w:r w:rsidRPr="00C12706">
        <w:rPr>
          <w:rFonts w:ascii="Times New Roman" w:hAnsi="Times New Roman" w:cs="Times New Roman"/>
          <w:color w:val="000000"/>
        </w:rPr>
        <w:t xml:space="preserve">  The decision maker must explain to the party proposing the questions any decision to exclude a question as not relevant.</w:t>
      </w:r>
    </w:p>
    <w:p w14:paraId="1C59A462" w14:textId="77777777" w:rsidR="00AA0457" w:rsidRPr="00C12706" w:rsidRDefault="008E0945" w:rsidP="00AA0457">
      <w:pPr>
        <w:pStyle w:val="ListParagraph"/>
        <w:spacing w:before="269" w:line="277" w:lineRule="exact"/>
        <w:ind w:left="1080" w:right="72"/>
        <w:jc w:val="both"/>
        <w:textAlignment w:val="baseline"/>
        <w:rPr>
          <w:rFonts w:ascii="Times New Roman" w:hAnsi="Times New Roman" w:cs="Times New Roman"/>
          <w:b/>
          <w:color w:val="000000"/>
        </w:rPr>
      </w:pPr>
      <w:r w:rsidRPr="00C12706">
        <w:rPr>
          <w:rFonts w:ascii="Times New Roman" w:hAnsi="Times New Roman" w:cs="Times New Roman"/>
          <w:color w:val="000000"/>
        </w:rPr>
        <w:t>The decision maker, who shall not be the same person as the investigator, shall issue a written a determination regarding responsibility, which shall apply the preponderance of the evidence standard, and which shall contain:</w:t>
      </w:r>
    </w:p>
    <w:p w14:paraId="3604022B" w14:textId="77777777" w:rsidR="00AA0457" w:rsidRPr="00C12706" w:rsidRDefault="00AA0457" w:rsidP="00AA0457">
      <w:pPr>
        <w:pStyle w:val="ListParagraph"/>
        <w:spacing w:before="269" w:line="277" w:lineRule="exact"/>
        <w:ind w:left="1080" w:right="72"/>
        <w:jc w:val="both"/>
        <w:textAlignment w:val="baseline"/>
        <w:rPr>
          <w:rFonts w:ascii="Times New Roman" w:hAnsi="Times New Roman" w:cs="Times New Roman"/>
          <w:b/>
          <w:color w:val="000000"/>
        </w:rPr>
      </w:pPr>
    </w:p>
    <w:p w14:paraId="52D3F8CC" w14:textId="626B068B" w:rsidR="00AA0457" w:rsidRPr="00C12706" w:rsidRDefault="008E0945" w:rsidP="00AA0457">
      <w:pPr>
        <w:pStyle w:val="ListParagraph"/>
        <w:numPr>
          <w:ilvl w:val="0"/>
          <w:numId w:val="50"/>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b/>
          <w:color w:val="000000"/>
        </w:rPr>
        <w:t>Identification of the allegations potentially constituting sexual harassment</w:t>
      </w:r>
      <w:r w:rsidRPr="00C12706">
        <w:rPr>
          <w:rFonts w:ascii="Times New Roman" w:hAnsi="Times New Roman" w:cs="Times New Roman"/>
          <w:color w:val="000000"/>
        </w:rPr>
        <w:t xml:space="preserve"> as defined in Section </w:t>
      </w:r>
      <w:r w:rsidR="00E85789">
        <w:rPr>
          <w:rFonts w:ascii="Times New Roman" w:hAnsi="Times New Roman" w:cs="Times New Roman"/>
          <w:color w:val="000000"/>
        </w:rPr>
        <w:t>II</w:t>
      </w:r>
      <w:r w:rsidRPr="00C12706">
        <w:rPr>
          <w:rFonts w:ascii="Times New Roman" w:hAnsi="Times New Roman" w:cs="Times New Roman"/>
          <w:color w:val="000000"/>
        </w:rPr>
        <w:t xml:space="preserve"> of this Procedure;</w:t>
      </w:r>
    </w:p>
    <w:p w14:paraId="28FC8766" w14:textId="77777777" w:rsidR="00AA0457" w:rsidRPr="00C12706" w:rsidRDefault="00AA0457" w:rsidP="00AA0457">
      <w:pPr>
        <w:pStyle w:val="ListParagraph"/>
        <w:spacing w:before="269" w:line="277" w:lineRule="exact"/>
        <w:ind w:left="1440" w:right="72"/>
        <w:jc w:val="both"/>
        <w:textAlignment w:val="baseline"/>
        <w:rPr>
          <w:rFonts w:ascii="Times New Roman" w:hAnsi="Times New Roman" w:cs="Times New Roman"/>
          <w:color w:val="000000"/>
        </w:rPr>
      </w:pPr>
    </w:p>
    <w:p w14:paraId="7AE30CFF" w14:textId="77777777" w:rsidR="00AA0457" w:rsidRPr="00C12706" w:rsidRDefault="008E0945" w:rsidP="00AA0457">
      <w:pPr>
        <w:pStyle w:val="ListParagraph"/>
        <w:numPr>
          <w:ilvl w:val="0"/>
          <w:numId w:val="50"/>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b/>
          <w:color w:val="000000"/>
        </w:rPr>
        <w:t>A description of the procedural steps taken from receipt of the formal complaint through the determination</w:t>
      </w:r>
      <w:r w:rsidRPr="00C12706">
        <w:rPr>
          <w:rFonts w:ascii="Times New Roman" w:hAnsi="Times New Roman" w:cs="Times New Roman"/>
          <w:color w:val="000000"/>
        </w:rPr>
        <w:t>, including any notifications to the parties, interviews with the parties and witnesses, site visits, methods used to gather other evidence, and hearings held;</w:t>
      </w:r>
    </w:p>
    <w:p w14:paraId="737694A2" w14:textId="77777777" w:rsidR="00AA0457" w:rsidRPr="00C12706" w:rsidRDefault="00AA0457" w:rsidP="00AA0457">
      <w:pPr>
        <w:pStyle w:val="ListParagraph"/>
        <w:rPr>
          <w:rFonts w:ascii="Times New Roman" w:hAnsi="Times New Roman" w:cs="Times New Roman"/>
          <w:color w:val="000000"/>
        </w:rPr>
      </w:pPr>
    </w:p>
    <w:p w14:paraId="273110C0" w14:textId="77777777" w:rsidR="00AA0457" w:rsidRPr="00C12706" w:rsidRDefault="008E0945" w:rsidP="00AA0457">
      <w:pPr>
        <w:pStyle w:val="ListParagraph"/>
        <w:numPr>
          <w:ilvl w:val="0"/>
          <w:numId w:val="50"/>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b/>
          <w:color w:val="000000"/>
        </w:rPr>
        <w:t>Findings of fact supporting the determination</w:t>
      </w:r>
      <w:r w:rsidRPr="00C12706">
        <w:rPr>
          <w:rFonts w:ascii="Times New Roman" w:hAnsi="Times New Roman" w:cs="Times New Roman"/>
          <w:color w:val="000000"/>
        </w:rPr>
        <w:t>;</w:t>
      </w:r>
    </w:p>
    <w:p w14:paraId="205C6002" w14:textId="77777777" w:rsidR="00AA0457" w:rsidRPr="00C12706" w:rsidRDefault="00AA0457" w:rsidP="00AA0457">
      <w:pPr>
        <w:pStyle w:val="ListParagraph"/>
        <w:rPr>
          <w:rFonts w:ascii="Times New Roman" w:hAnsi="Times New Roman" w:cs="Times New Roman"/>
          <w:color w:val="000000"/>
        </w:rPr>
      </w:pPr>
    </w:p>
    <w:p w14:paraId="12DBE06E" w14:textId="09629D3D" w:rsidR="00AA0457" w:rsidRPr="00C12706" w:rsidRDefault="008E0945" w:rsidP="00AA0457">
      <w:pPr>
        <w:pStyle w:val="ListParagraph"/>
        <w:numPr>
          <w:ilvl w:val="0"/>
          <w:numId w:val="50"/>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b/>
          <w:color w:val="000000"/>
        </w:rPr>
        <w:t xml:space="preserve">Conclusions regarding the application of </w:t>
      </w:r>
      <w:r w:rsidR="00C12706">
        <w:rPr>
          <w:rFonts w:ascii="Times New Roman" w:hAnsi="Times New Roman" w:cs="Times New Roman"/>
          <w:b/>
          <w:color w:val="000000"/>
        </w:rPr>
        <w:t>MSB</w:t>
      </w:r>
      <w:r w:rsidR="00CB0B64">
        <w:rPr>
          <w:rFonts w:ascii="Times New Roman" w:hAnsi="Times New Roman" w:cs="Times New Roman"/>
          <w:b/>
          <w:color w:val="000000"/>
        </w:rPr>
        <w:t>’</w:t>
      </w:r>
      <w:r w:rsidRPr="00C12706">
        <w:rPr>
          <w:rFonts w:ascii="Times New Roman" w:hAnsi="Times New Roman" w:cs="Times New Roman"/>
          <w:b/>
          <w:color w:val="000000"/>
        </w:rPr>
        <w:t>s code of conduct to the facts</w:t>
      </w:r>
      <w:r w:rsidRPr="00C12706">
        <w:rPr>
          <w:rFonts w:ascii="Times New Roman" w:hAnsi="Times New Roman" w:cs="Times New Roman"/>
          <w:color w:val="000000"/>
        </w:rPr>
        <w:t>;</w:t>
      </w:r>
    </w:p>
    <w:p w14:paraId="183D9C2D" w14:textId="77777777" w:rsidR="00AA0457" w:rsidRPr="00C12706" w:rsidRDefault="00AA0457" w:rsidP="00AA0457">
      <w:pPr>
        <w:pStyle w:val="ListParagraph"/>
        <w:rPr>
          <w:rFonts w:ascii="Times New Roman" w:hAnsi="Times New Roman" w:cs="Times New Roman"/>
          <w:color w:val="000000"/>
        </w:rPr>
      </w:pPr>
    </w:p>
    <w:p w14:paraId="0E9D3761" w14:textId="60999426" w:rsidR="00AA0457" w:rsidRPr="00C12706" w:rsidRDefault="008E0945" w:rsidP="00AA0457">
      <w:pPr>
        <w:pStyle w:val="ListParagraph"/>
        <w:numPr>
          <w:ilvl w:val="0"/>
          <w:numId w:val="50"/>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b/>
          <w:color w:val="000000"/>
        </w:rPr>
        <w:t>A statement of, and rationale for, the result as to each allegation</w:t>
      </w:r>
      <w:r w:rsidRPr="00C12706">
        <w:rPr>
          <w:rFonts w:ascii="Times New Roman" w:hAnsi="Times New Roman" w:cs="Times New Roman"/>
          <w:color w:val="000000"/>
        </w:rPr>
        <w:t xml:space="preserve">, including a determination regarding responsibility, any disciplinary sanctions </w:t>
      </w:r>
      <w:r w:rsidR="00C12706">
        <w:rPr>
          <w:rFonts w:ascii="Times New Roman" w:hAnsi="Times New Roman" w:cs="Times New Roman"/>
          <w:color w:val="000000"/>
        </w:rPr>
        <w:t>MSB</w:t>
      </w:r>
      <w:r w:rsidRPr="00C12706">
        <w:rPr>
          <w:rFonts w:ascii="Times New Roman" w:hAnsi="Times New Roman" w:cs="Times New Roman"/>
          <w:color w:val="000000"/>
        </w:rPr>
        <w:t xml:space="preserve"> imposes on the respondent, and whether remedies designed to restore or preserve equal access to </w:t>
      </w:r>
      <w:r w:rsidR="00C12706">
        <w:rPr>
          <w:rFonts w:ascii="Times New Roman" w:hAnsi="Times New Roman" w:cs="Times New Roman"/>
          <w:color w:val="000000"/>
        </w:rPr>
        <w:t>MSB</w:t>
      </w:r>
      <w:r w:rsidRPr="00C12706">
        <w:rPr>
          <w:rFonts w:ascii="Times New Roman" w:hAnsi="Times New Roman" w:cs="Times New Roman"/>
          <w:color w:val="000000"/>
        </w:rPr>
        <w:t xml:space="preserve">’s education program or activity will be provided by </w:t>
      </w:r>
      <w:r w:rsidR="00C12706">
        <w:rPr>
          <w:rFonts w:ascii="Times New Roman" w:hAnsi="Times New Roman" w:cs="Times New Roman"/>
          <w:color w:val="000000"/>
        </w:rPr>
        <w:t>MSB</w:t>
      </w:r>
      <w:r w:rsidRPr="00C12706">
        <w:rPr>
          <w:rFonts w:ascii="Times New Roman" w:hAnsi="Times New Roman" w:cs="Times New Roman"/>
          <w:color w:val="000000"/>
        </w:rPr>
        <w:t xml:space="preserve"> to the complainant; and</w:t>
      </w:r>
    </w:p>
    <w:p w14:paraId="40622D39" w14:textId="77777777" w:rsidR="00AA0457" w:rsidRPr="00C12706" w:rsidRDefault="00AA0457" w:rsidP="00AA0457">
      <w:pPr>
        <w:pStyle w:val="ListParagraph"/>
        <w:rPr>
          <w:rFonts w:ascii="Times New Roman" w:hAnsi="Times New Roman" w:cs="Times New Roman"/>
          <w:color w:val="000000"/>
        </w:rPr>
      </w:pPr>
    </w:p>
    <w:p w14:paraId="116DCB43" w14:textId="7ED56286" w:rsidR="00AA0457" w:rsidRPr="00C12706" w:rsidRDefault="008E0945" w:rsidP="00AA0457">
      <w:pPr>
        <w:pStyle w:val="ListParagraph"/>
        <w:numPr>
          <w:ilvl w:val="0"/>
          <w:numId w:val="50"/>
        </w:numPr>
        <w:spacing w:before="269" w:line="277" w:lineRule="exact"/>
        <w:ind w:right="72"/>
        <w:jc w:val="both"/>
        <w:textAlignment w:val="baseline"/>
        <w:rPr>
          <w:rFonts w:ascii="Times New Roman" w:hAnsi="Times New Roman" w:cs="Times New Roman"/>
          <w:color w:val="000000"/>
        </w:rPr>
      </w:pPr>
      <w:r>
        <w:rPr>
          <w:rFonts w:ascii="Times New Roman" w:hAnsi="Times New Roman" w:cs="Times New Roman"/>
          <w:b/>
          <w:color w:val="000000"/>
        </w:rPr>
        <w:t>MSB</w:t>
      </w:r>
      <w:r w:rsidRPr="00C12706">
        <w:rPr>
          <w:rFonts w:ascii="Times New Roman" w:hAnsi="Times New Roman" w:cs="Times New Roman"/>
          <w:b/>
          <w:color w:val="000000"/>
        </w:rPr>
        <w:t>’s procedures and permissible bases for the complainant and respondent to appeal</w:t>
      </w:r>
      <w:r w:rsidRPr="00C12706">
        <w:rPr>
          <w:rFonts w:ascii="Times New Roman" w:hAnsi="Times New Roman" w:cs="Times New Roman"/>
          <w:color w:val="000000"/>
        </w:rPr>
        <w:t>.</w:t>
      </w:r>
    </w:p>
    <w:p w14:paraId="3C1B7DDD" w14:textId="5B319E06" w:rsidR="00AA0457" w:rsidRPr="00C12706" w:rsidRDefault="008E0945" w:rsidP="00AA0457">
      <w:pPr>
        <w:spacing w:before="269" w:line="277" w:lineRule="exact"/>
        <w:ind w:left="1080" w:right="72"/>
        <w:jc w:val="both"/>
        <w:textAlignment w:val="baseline"/>
        <w:rPr>
          <w:rFonts w:ascii="Times New Roman" w:hAnsi="Times New Roman" w:cs="Times New Roman"/>
          <w:color w:val="000000"/>
        </w:rPr>
      </w:pPr>
      <w:r w:rsidRPr="00C12706">
        <w:rPr>
          <w:rFonts w:ascii="Times New Roman" w:hAnsi="Times New Roman" w:cs="Times New Roman"/>
          <w:color w:val="000000"/>
        </w:rPr>
        <w:t xml:space="preserve">The decision maker shall provide the written determination to the parties simultaneously and </w:t>
      </w:r>
      <w:proofErr w:type="gramStart"/>
      <w:r w:rsidRPr="00C12706">
        <w:rPr>
          <w:rFonts w:ascii="Times New Roman" w:hAnsi="Times New Roman" w:cs="Times New Roman"/>
          <w:color w:val="000000"/>
        </w:rPr>
        <w:t>shall also</w:t>
      </w:r>
      <w:proofErr w:type="gramEnd"/>
      <w:r w:rsidRPr="00C12706">
        <w:rPr>
          <w:rFonts w:ascii="Times New Roman" w:hAnsi="Times New Roman" w:cs="Times New Roman"/>
          <w:color w:val="000000"/>
        </w:rPr>
        <w:t xml:space="preserve"> provide a copy to the Title IX Coordinator.  The determination regarding responsibility becomes final either on the date that </w:t>
      </w:r>
      <w:r w:rsidR="00C12706">
        <w:rPr>
          <w:rFonts w:ascii="Times New Roman" w:hAnsi="Times New Roman" w:cs="Times New Roman"/>
          <w:color w:val="000000"/>
        </w:rPr>
        <w:t>MSB</w:t>
      </w:r>
      <w:r w:rsidRPr="00C12706">
        <w:rPr>
          <w:rFonts w:ascii="Times New Roman" w:hAnsi="Times New Roman" w:cs="Times New Roman"/>
          <w:color w:val="000000"/>
        </w:rPr>
        <w:t xml:space="preserve"> provides the parties with the written determination of the result of the appeal, if an appeal </w:t>
      </w:r>
      <w:proofErr w:type="gramStart"/>
      <w:r w:rsidRPr="00C12706">
        <w:rPr>
          <w:rFonts w:ascii="Times New Roman" w:hAnsi="Times New Roman" w:cs="Times New Roman"/>
          <w:color w:val="000000"/>
        </w:rPr>
        <w:t>is filed</w:t>
      </w:r>
      <w:proofErr w:type="gramEnd"/>
      <w:r w:rsidRPr="00C12706">
        <w:rPr>
          <w:rFonts w:ascii="Times New Roman" w:hAnsi="Times New Roman" w:cs="Times New Roman"/>
          <w:color w:val="000000"/>
        </w:rPr>
        <w:t>, or if an appeal is not filed, the date on which an appeal would no longer be considered timely.</w:t>
      </w:r>
    </w:p>
    <w:p w14:paraId="05B86DCA" w14:textId="051DE6E1" w:rsidR="00AA0457" w:rsidRPr="00C12706" w:rsidRDefault="008E0945" w:rsidP="00AA0457">
      <w:pPr>
        <w:spacing w:before="269" w:line="277" w:lineRule="exact"/>
        <w:ind w:left="1080" w:right="72"/>
        <w:jc w:val="both"/>
        <w:textAlignment w:val="baseline"/>
        <w:rPr>
          <w:rFonts w:ascii="Times New Roman" w:hAnsi="Times New Roman" w:cs="Times New Roman"/>
          <w:color w:val="000000"/>
        </w:rPr>
      </w:pPr>
      <w:r w:rsidRPr="00C12706">
        <w:rPr>
          <w:rFonts w:ascii="Times New Roman" w:hAnsi="Times New Roman" w:cs="Times New Roman"/>
          <w:color w:val="000000"/>
        </w:rPr>
        <w:t>If the respondent is a student</w:t>
      </w:r>
      <w:r w:rsidR="004D1C40">
        <w:rPr>
          <w:rFonts w:ascii="Times New Roman" w:hAnsi="Times New Roman" w:cs="Times New Roman"/>
          <w:color w:val="000000"/>
        </w:rPr>
        <w:t xml:space="preserve">, disciplinary action </w:t>
      </w:r>
      <w:proofErr w:type="gramStart"/>
      <w:r w:rsidR="004D1C40">
        <w:rPr>
          <w:rFonts w:ascii="Times New Roman" w:hAnsi="Times New Roman" w:cs="Times New Roman"/>
          <w:color w:val="000000"/>
        </w:rPr>
        <w:t>shall be taken</w:t>
      </w:r>
      <w:proofErr w:type="gramEnd"/>
      <w:r w:rsidR="004D1C40">
        <w:rPr>
          <w:rFonts w:ascii="Times New Roman" w:hAnsi="Times New Roman" w:cs="Times New Roman"/>
          <w:color w:val="000000"/>
        </w:rPr>
        <w:t xml:space="preserve"> in accordance with the Student Handbook</w:t>
      </w:r>
      <w:r w:rsidRPr="00C12706">
        <w:rPr>
          <w:rFonts w:ascii="Times New Roman" w:hAnsi="Times New Roman" w:cs="Times New Roman"/>
          <w:color w:val="000000"/>
        </w:rPr>
        <w:t>.</w:t>
      </w:r>
    </w:p>
    <w:p w14:paraId="0F58A472" w14:textId="162619D3" w:rsidR="00AA0457" w:rsidRPr="00C12706" w:rsidRDefault="008E0945" w:rsidP="00AA0457">
      <w:pPr>
        <w:spacing w:before="269" w:line="277" w:lineRule="exact"/>
        <w:ind w:left="1080" w:right="72"/>
        <w:jc w:val="both"/>
        <w:textAlignment w:val="baseline"/>
        <w:rPr>
          <w:rFonts w:ascii="Times New Roman" w:hAnsi="Times New Roman" w:cs="Times New Roman"/>
          <w:color w:val="000000"/>
        </w:rPr>
      </w:pPr>
      <w:r w:rsidRPr="00C12706">
        <w:rPr>
          <w:rFonts w:ascii="Times New Roman" w:hAnsi="Times New Roman" w:cs="Times New Roman"/>
          <w:color w:val="000000"/>
        </w:rPr>
        <w:t xml:space="preserve">If the respondent is a tenured certificated employee and the disciplinary sanction is suspension without pay or termination of employment, the decision maker shall follow the procedure set forth in </w:t>
      </w:r>
      <w:r w:rsidR="004D1C40">
        <w:rPr>
          <w:rFonts w:ascii="Times New Roman" w:hAnsi="Times New Roman" w:cs="Times New Roman"/>
          <w:color w:val="000000"/>
        </w:rPr>
        <w:t>MSB Policies 2212 and 2270, as applicable</w:t>
      </w:r>
      <w:r w:rsidRPr="00C12706">
        <w:rPr>
          <w:rFonts w:ascii="Times New Roman" w:hAnsi="Times New Roman" w:cs="Times New Roman"/>
          <w:color w:val="000000"/>
        </w:rPr>
        <w:t>.</w:t>
      </w:r>
    </w:p>
    <w:p w14:paraId="56A95685" w14:textId="77777777" w:rsidR="00AA0457" w:rsidRPr="00C12706" w:rsidRDefault="008E0945" w:rsidP="00AA0457">
      <w:pPr>
        <w:spacing w:before="269" w:line="277" w:lineRule="exact"/>
        <w:ind w:left="1080" w:right="72"/>
        <w:jc w:val="both"/>
        <w:textAlignment w:val="baseline"/>
        <w:rPr>
          <w:rFonts w:ascii="Times New Roman" w:hAnsi="Times New Roman" w:cs="Times New Roman"/>
          <w:color w:val="000000"/>
        </w:rPr>
      </w:pPr>
      <w:r w:rsidRPr="00C12706">
        <w:rPr>
          <w:rFonts w:ascii="Times New Roman" w:hAnsi="Times New Roman" w:cs="Times New Roman"/>
          <w:color w:val="000000"/>
        </w:rPr>
        <w:t xml:space="preserve">The Title IX Coordinator is responsible for overseeing the effective implementation of any remedies.  </w:t>
      </w:r>
    </w:p>
    <w:p w14:paraId="3969137E" w14:textId="72AC7A40" w:rsidR="00AA0457" w:rsidRPr="00C12706" w:rsidRDefault="008E0945" w:rsidP="00AA0457">
      <w:pPr>
        <w:spacing w:before="269" w:line="277" w:lineRule="exact"/>
        <w:ind w:left="1080" w:right="72"/>
        <w:jc w:val="both"/>
        <w:textAlignment w:val="baseline"/>
        <w:rPr>
          <w:rFonts w:ascii="Times New Roman" w:hAnsi="Times New Roman" w:cs="Times New Roman"/>
          <w:color w:val="000000"/>
        </w:rPr>
      </w:pPr>
      <w:r w:rsidRPr="00C12706">
        <w:rPr>
          <w:rFonts w:ascii="Times New Roman" w:hAnsi="Times New Roman" w:cs="Times New Roman"/>
          <w:color w:val="000000"/>
        </w:rPr>
        <w:lastRenderedPageBreak/>
        <w:t xml:space="preserve">If the final determination is that the alleged conduct occurred but did not meet the definition of sexual harassment as defined in Section </w:t>
      </w:r>
      <w:r w:rsidR="00E85789">
        <w:rPr>
          <w:rFonts w:ascii="Times New Roman" w:hAnsi="Times New Roman" w:cs="Times New Roman"/>
          <w:color w:val="000000"/>
        </w:rPr>
        <w:t>I</w:t>
      </w:r>
      <w:r w:rsidRPr="00C12706">
        <w:rPr>
          <w:rFonts w:ascii="Times New Roman" w:hAnsi="Times New Roman" w:cs="Times New Roman"/>
          <w:color w:val="000000"/>
        </w:rPr>
        <w:t xml:space="preserve">I of this Procedure, the Title IX Coordinator shall refer the matter to:  (a) the </w:t>
      </w:r>
      <w:r w:rsidR="001F40CF">
        <w:rPr>
          <w:rFonts w:ascii="Times New Roman" w:hAnsi="Times New Roman" w:cs="Times New Roman"/>
          <w:color w:val="000000"/>
        </w:rPr>
        <w:t>employee’s immediate supervisor</w:t>
      </w:r>
      <w:r w:rsidRPr="00C12706">
        <w:rPr>
          <w:rFonts w:ascii="Times New Roman" w:hAnsi="Times New Roman" w:cs="Times New Roman"/>
          <w:color w:val="000000"/>
        </w:rPr>
        <w:t xml:space="preserve"> if the alleged perpetrator is an employee; or (b) the principal if the alleged perpetrator is a student.</w:t>
      </w:r>
    </w:p>
    <w:p w14:paraId="2868AD78" w14:textId="77777777" w:rsidR="00AA0457" w:rsidRDefault="00AA0457" w:rsidP="00C12706">
      <w:pPr>
        <w:pBdr>
          <w:top w:val="nil"/>
          <w:left w:val="nil"/>
          <w:bottom w:val="nil"/>
          <w:right w:val="nil"/>
          <w:between w:val="nil"/>
        </w:pBdr>
        <w:rPr>
          <w:rFonts w:ascii="Times New Roman" w:eastAsia="Times New Roman" w:hAnsi="Times New Roman" w:cs="Times New Roman"/>
          <w:color w:val="000000"/>
        </w:rPr>
      </w:pPr>
    </w:p>
    <w:p w14:paraId="756FF79D" w14:textId="77777777" w:rsidR="001F40CF" w:rsidRPr="00C12706" w:rsidRDefault="008E0945" w:rsidP="001F40CF">
      <w:pPr>
        <w:pStyle w:val="ListParagraph"/>
        <w:numPr>
          <w:ilvl w:val="0"/>
          <w:numId w:val="43"/>
        </w:numPr>
        <w:spacing w:before="269" w:line="277" w:lineRule="exact"/>
        <w:ind w:right="72"/>
        <w:jc w:val="both"/>
        <w:textAlignment w:val="baseline"/>
        <w:rPr>
          <w:rFonts w:ascii="Times New Roman" w:hAnsi="Times New Roman" w:cs="Times New Roman"/>
          <w:b/>
          <w:color w:val="000000"/>
        </w:rPr>
      </w:pPr>
      <w:r w:rsidRPr="00C12706">
        <w:rPr>
          <w:rFonts w:ascii="Times New Roman" w:hAnsi="Times New Roman" w:cs="Times New Roman"/>
          <w:b/>
          <w:color w:val="000000"/>
        </w:rPr>
        <w:t>Appeals.</w:t>
      </w:r>
      <w:r w:rsidRPr="00C12706">
        <w:rPr>
          <w:rFonts w:ascii="Times New Roman" w:hAnsi="Times New Roman" w:cs="Times New Roman"/>
          <w:color w:val="000000"/>
        </w:rPr>
        <w:t xml:space="preserve">  Either party may appeal a determination regarding responsibility or a dismissal of a formal complaint or any allegations therein on the following bases:</w:t>
      </w:r>
    </w:p>
    <w:p w14:paraId="637B2D08" w14:textId="77777777" w:rsidR="001F40CF" w:rsidRPr="00C12706" w:rsidRDefault="001F40CF" w:rsidP="001F40CF">
      <w:pPr>
        <w:pStyle w:val="ListParagraph"/>
        <w:spacing w:before="269" w:line="277" w:lineRule="exact"/>
        <w:ind w:left="1440" w:right="72"/>
        <w:jc w:val="both"/>
        <w:textAlignment w:val="baseline"/>
        <w:rPr>
          <w:rFonts w:ascii="Times New Roman" w:hAnsi="Times New Roman" w:cs="Times New Roman"/>
          <w:b/>
          <w:color w:val="000000"/>
        </w:rPr>
      </w:pPr>
    </w:p>
    <w:p w14:paraId="077B746F" w14:textId="77777777" w:rsidR="001F40CF" w:rsidRPr="00C12706" w:rsidRDefault="008E0945" w:rsidP="001F40CF">
      <w:pPr>
        <w:pStyle w:val="ListParagraph"/>
        <w:numPr>
          <w:ilvl w:val="0"/>
          <w:numId w:val="51"/>
        </w:numPr>
        <w:spacing w:before="269" w:line="277" w:lineRule="exact"/>
        <w:ind w:right="72"/>
        <w:jc w:val="both"/>
        <w:textAlignment w:val="baseline"/>
        <w:rPr>
          <w:rFonts w:ascii="Times New Roman" w:hAnsi="Times New Roman" w:cs="Times New Roman"/>
          <w:b/>
          <w:color w:val="000000"/>
        </w:rPr>
      </w:pPr>
      <w:r w:rsidRPr="00C12706">
        <w:rPr>
          <w:rFonts w:ascii="Times New Roman" w:hAnsi="Times New Roman" w:cs="Times New Roman"/>
          <w:color w:val="000000"/>
        </w:rPr>
        <w:t>Procedural irregularity that affected the outcome of the matter;</w:t>
      </w:r>
    </w:p>
    <w:p w14:paraId="262E88B6" w14:textId="77777777" w:rsidR="001F40CF" w:rsidRPr="00C12706" w:rsidRDefault="001F40CF" w:rsidP="001F40CF">
      <w:pPr>
        <w:pStyle w:val="ListParagraph"/>
        <w:spacing w:before="269" w:line="277" w:lineRule="exact"/>
        <w:ind w:left="1440" w:right="72"/>
        <w:jc w:val="both"/>
        <w:textAlignment w:val="baseline"/>
        <w:rPr>
          <w:rFonts w:ascii="Times New Roman" w:hAnsi="Times New Roman" w:cs="Times New Roman"/>
          <w:b/>
          <w:color w:val="000000"/>
        </w:rPr>
      </w:pPr>
    </w:p>
    <w:p w14:paraId="623F8568" w14:textId="77777777" w:rsidR="001F40CF" w:rsidRPr="00C12706" w:rsidRDefault="008E0945" w:rsidP="001F40CF">
      <w:pPr>
        <w:pStyle w:val="ListParagraph"/>
        <w:numPr>
          <w:ilvl w:val="0"/>
          <w:numId w:val="51"/>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New evidence that was not reasonably available at the time the determination regarding responsibility or dismissal was made that could affect the outcome of the matter; and</w:t>
      </w:r>
    </w:p>
    <w:p w14:paraId="39EDD813" w14:textId="77777777" w:rsidR="001F40CF" w:rsidRPr="00C12706" w:rsidRDefault="001F40CF" w:rsidP="001F40CF">
      <w:pPr>
        <w:pStyle w:val="ListParagraph"/>
        <w:spacing w:before="269" w:line="277" w:lineRule="exact"/>
        <w:ind w:left="1440" w:right="72"/>
        <w:jc w:val="both"/>
        <w:textAlignment w:val="baseline"/>
        <w:rPr>
          <w:rFonts w:ascii="Times New Roman" w:hAnsi="Times New Roman" w:cs="Times New Roman"/>
          <w:color w:val="000000"/>
        </w:rPr>
      </w:pPr>
    </w:p>
    <w:p w14:paraId="74871CF4" w14:textId="77777777" w:rsidR="001F40CF" w:rsidRPr="00C12706" w:rsidRDefault="008E0945" w:rsidP="001F40CF">
      <w:pPr>
        <w:pStyle w:val="ListParagraph"/>
        <w:numPr>
          <w:ilvl w:val="0"/>
          <w:numId w:val="51"/>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The Title IX Coordinator, investigator, or decision maker had a conflict of interest or bias for or against complainants or respondents generally or the individual complainant or respondent that affected the outcome of the matter.</w:t>
      </w:r>
    </w:p>
    <w:p w14:paraId="7E6EA47D" w14:textId="77777777" w:rsidR="001F40CF" w:rsidRPr="00C12706" w:rsidRDefault="001F40CF" w:rsidP="001F40CF">
      <w:pPr>
        <w:pStyle w:val="ListParagraph"/>
        <w:spacing w:before="269" w:line="277" w:lineRule="exact"/>
        <w:ind w:left="1080" w:right="72"/>
        <w:jc w:val="both"/>
        <w:textAlignment w:val="baseline"/>
        <w:rPr>
          <w:rFonts w:ascii="Times New Roman" w:hAnsi="Times New Roman" w:cs="Times New Roman"/>
          <w:b/>
          <w:color w:val="000000"/>
        </w:rPr>
      </w:pPr>
    </w:p>
    <w:p w14:paraId="3B0AB0D1" w14:textId="23ECC3AE" w:rsidR="001F40CF" w:rsidRDefault="008E0945" w:rsidP="001F40CF">
      <w:pPr>
        <w:pStyle w:val="ListParagraph"/>
        <w:spacing w:before="269" w:line="277" w:lineRule="exact"/>
        <w:ind w:left="1080" w:right="72"/>
        <w:jc w:val="both"/>
        <w:textAlignment w:val="baseline"/>
        <w:rPr>
          <w:rFonts w:ascii="Times New Roman" w:hAnsi="Times New Roman" w:cs="Times New Roman"/>
          <w:color w:val="000000"/>
        </w:rPr>
      </w:pPr>
      <w:r w:rsidRPr="00C12706">
        <w:rPr>
          <w:rFonts w:ascii="Times New Roman" w:hAnsi="Times New Roman" w:cs="Times New Roman"/>
          <w:color w:val="000000"/>
        </w:rPr>
        <w:t xml:space="preserve">Such appeal must be made in writing to the Title IX Coordinator within ten (10) </w:t>
      </w:r>
      <w:r w:rsidR="00051CFF">
        <w:rPr>
          <w:rFonts w:ascii="Times New Roman" w:hAnsi="Times New Roman" w:cs="Times New Roman"/>
          <w:color w:val="000000"/>
        </w:rPr>
        <w:t>business</w:t>
      </w:r>
      <w:r w:rsidRPr="00C12706">
        <w:rPr>
          <w:rFonts w:ascii="Times New Roman" w:hAnsi="Times New Roman" w:cs="Times New Roman"/>
          <w:color w:val="000000"/>
        </w:rPr>
        <w:t xml:space="preserve"> days of the issuance of the decision being appealed and shall provide in detail the grounds supporting the appeal.  The Title IX Coordinator shall promptly notify the other party in writing when an appeal </w:t>
      </w:r>
      <w:proofErr w:type="gramStart"/>
      <w:r w:rsidRPr="00C12706">
        <w:rPr>
          <w:rFonts w:ascii="Times New Roman" w:hAnsi="Times New Roman" w:cs="Times New Roman"/>
          <w:color w:val="000000"/>
        </w:rPr>
        <w:t>is filed</w:t>
      </w:r>
      <w:proofErr w:type="gramEnd"/>
      <w:r w:rsidRPr="00C12706">
        <w:rPr>
          <w:rFonts w:ascii="Times New Roman" w:hAnsi="Times New Roman" w:cs="Times New Roman"/>
          <w:color w:val="000000"/>
        </w:rPr>
        <w:t xml:space="preserve"> and simultaneously provide a copy of the appeal materials.  </w:t>
      </w:r>
    </w:p>
    <w:p w14:paraId="17D500EA" w14:textId="77777777" w:rsidR="001F40CF" w:rsidRDefault="001F40CF" w:rsidP="001F40CF">
      <w:pPr>
        <w:pStyle w:val="ListParagraph"/>
        <w:spacing w:before="269" w:line="277" w:lineRule="exact"/>
        <w:ind w:left="1080" w:right="72"/>
        <w:jc w:val="both"/>
        <w:textAlignment w:val="baseline"/>
        <w:rPr>
          <w:rFonts w:ascii="Times New Roman" w:hAnsi="Times New Roman" w:cs="Times New Roman"/>
          <w:color w:val="000000"/>
        </w:rPr>
      </w:pPr>
    </w:p>
    <w:p w14:paraId="75A94652" w14:textId="242E1B2B" w:rsidR="001F40CF" w:rsidRDefault="008E0945" w:rsidP="001F40CF">
      <w:pPr>
        <w:pStyle w:val="ListParagraph"/>
        <w:spacing w:before="269" w:line="277" w:lineRule="exact"/>
        <w:ind w:left="1080" w:right="72"/>
        <w:jc w:val="both"/>
        <w:textAlignment w:val="baseline"/>
        <w:rPr>
          <w:rFonts w:ascii="Times New Roman" w:hAnsi="Times New Roman" w:cs="Times New Roman"/>
          <w:color w:val="000000"/>
        </w:rPr>
      </w:pPr>
      <w:r w:rsidRPr="00C12706">
        <w:rPr>
          <w:rFonts w:ascii="Times New Roman" w:hAnsi="Times New Roman" w:cs="Times New Roman"/>
          <w:color w:val="000000"/>
        </w:rPr>
        <w:t xml:space="preserve">The Title IX Coordinator shall also notify both parties regarding the identity of the decision-maker who will preside over the appeal.  </w:t>
      </w:r>
    </w:p>
    <w:p w14:paraId="6190BEA3" w14:textId="77777777" w:rsidR="001F40CF" w:rsidRDefault="001F40CF" w:rsidP="001F40CF">
      <w:pPr>
        <w:pStyle w:val="ListParagraph"/>
        <w:spacing w:before="269" w:line="277" w:lineRule="exact"/>
        <w:ind w:left="1080" w:right="72"/>
        <w:jc w:val="both"/>
        <w:textAlignment w:val="baseline"/>
        <w:rPr>
          <w:rFonts w:ascii="Times New Roman" w:hAnsi="Times New Roman" w:cs="Times New Roman"/>
          <w:color w:val="000000"/>
        </w:rPr>
      </w:pPr>
    </w:p>
    <w:p w14:paraId="6F10FD26" w14:textId="2869C4FF" w:rsidR="001F40CF" w:rsidRPr="00C12706" w:rsidRDefault="008E0945" w:rsidP="0078047E">
      <w:pPr>
        <w:pStyle w:val="ListParagraph"/>
        <w:spacing w:before="269" w:line="277" w:lineRule="exact"/>
        <w:ind w:left="1080" w:right="72"/>
        <w:jc w:val="both"/>
        <w:textAlignment w:val="baseline"/>
        <w:rPr>
          <w:rFonts w:ascii="Times New Roman" w:hAnsi="Times New Roman" w:cs="Times New Roman"/>
          <w:color w:val="000000"/>
        </w:rPr>
      </w:pPr>
      <w:r>
        <w:rPr>
          <w:rFonts w:ascii="Times New Roman" w:hAnsi="Times New Roman" w:cs="Times New Roman"/>
          <w:color w:val="000000"/>
        </w:rPr>
        <w:t>The decision maker in student</w:t>
      </w:r>
      <w:r w:rsidR="0078047E">
        <w:rPr>
          <w:rFonts w:ascii="Times New Roman" w:hAnsi="Times New Roman" w:cs="Times New Roman"/>
          <w:color w:val="000000"/>
        </w:rPr>
        <w:t xml:space="preserve"> and employee</w:t>
      </w:r>
      <w:r>
        <w:rPr>
          <w:rFonts w:ascii="Times New Roman" w:hAnsi="Times New Roman" w:cs="Times New Roman"/>
          <w:color w:val="000000"/>
        </w:rPr>
        <w:t xml:space="preserve"> appeals is the </w:t>
      </w:r>
      <w:r w:rsidR="0078047E">
        <w:rPr>
          <w:rFonts w:ascii="Times New Roman" w:hAnsi="Times New Roman" w:cs="Times New Roman"/>
          <w:color w:val="000000"/>
        </w:rPr>
        <w:t>Director of Residential and Related Services</w:t>
      </w:r>
      <w:r>
        <w:rPr>
          <w:rFonts w:ascii="Times New Roman" w:hAnsi="Times New Roman" w:cs="Times New Roman"/>
          <w:color w:val="000000"/>
        </w:rPr>
        <w:t>.</w:t>
      </w:r>
      <w:r w:rsidR="0078047E" w:rsidRPr="00C12706">
        <w:rPr>
          <w:rFonts w:ascii="Times New Roman" w:hAnsi="Times New Roman" w:cs="Times New Roman"/>
          <w:color w:val="000000"/>
        </w:rPr>
        <w:t xml:space="preserve"> </w:t>
      </w:r>
    </w:p>
    <w:p w14:paraId="79FB9BD1" w14:textId="77777777" w:rsidR="001F40CF" w:rsidRPr="00C12706" w:rsidRDefault="001F40CF" w:rsidP="001F40CF">
      <w:pPr>
        <w:pStyle w:val="ListParagraph"/>
        <w:spacing w:before="269" w:line="277" w:lineRule="exact"/>
        <w:ind w:left="1080" w:right="72"/>
        <w:jc w:val="both"/>
        <w:textAlignment w:val="baseline"/>
        <w:rPr>
          <w:rFonts w:ascii="Times New Roman" w:hAnsi="Times New Roman" w:cs="Times New Roman"/>
          <w:color w:val="000000"/>
        </w:rPr>
      </w:pPr>
    </w:p>
    <w:p w14:paraId="44958DA6" w14:textId="01F7958A" w:rsidR="001F40CF" w:rsidRPr="00C12706" w:rsidRDefault="008E0945" w:rsidP="001F40CF">
      <w:pPr>
        <w:pStyle w:val="ListParagraph"/>
        <w:spacing w:before="269" w:line="277" w:lineRule="exact"/>
        <w:ind w:left="1080" w:right="72"/>
        <w:jc w:val="both"/>
        <w:textAlignment w:val="baseline"/>
        <w:rPr>
          <w:rFonts w:ascii="Times New Roman" w:hAnsi="Times New Roman" w:cs="Times New Roman"/>
          <w:color w:val="000000"/>
        </w:rPr>
      </w:pPr>
      <w:r w:rsidRPr="00C12706">
        <w:rPr>
          <w:rFonts w:ascii="Times New Roman" w:hAnsi="Times New Roman" w:cs="Times New Roman"/>
          <w:color w:val="000000"/>
        </w:rPr>
        <w:t xml:space="preserve">The decision maker who presides over the appeal shall not be the same person as the decision maker who reached the decision </w:t>
      </w:r>
      <w:proofErr w:type="gramStart"/>
      <w:r w:rsidRPr="00C12706">
        <w:rPr>
          <w:rFonts w:ascii="Times New Roman" w:hAnsi="Times New Roman" w:cs="Times New Roman"/>
          <w:color w:val="000000"/>
        </w:rPr>
        <w:t>being appealed</w:t>
      </w:r>
      <w:proofErr w:type="gramEnd"/>
      <w:r w:rsidRPr="00C12706">
        <w:rPr>
          <w:rFonts w:ascii="Times New Roman" w:hAnsi="Times New Roman" w:cs="Times New Roman"/>
          <w:color w:val="000000"/>
        </w:rPr>
        <w:t xml:space="preserve">, the investigator, or the Title IX Coordinator.  Each party shall have the opportunity to submit a written response to any appeal no more than </w:t>
      </w:r>
      <w:r w:rsidR="00051CFF">
        <w:rPr>
          <w:rFonts w:ascii="Times New Roman" w:hAnsi="Times New Roman" w:cs="Times New Roman"/>
          <w:color w:val="000000"/>
        </w:rPr>
        <w:t>ten</w:t>
      </w:r>
      <w:r w:rsidRPr="00C12706">
        <w:rPr>
          <w:rFonts w:ascii="Times New Roman" w:hAnsi="Times New Roman" w:cs="Times New Roman"/>
          <w:color w:val="000000"/>
        </w:rPr>
        <w:t xml:space="preserve"> (1</w:t>
      </w:r>
      <w:r w:rsidR="00051CFF">
        <w:rPr>
          <w:rFonts w:ascii="Times New Roman" w:hAnsi="Times New Roman" w:cs="Times New Roman"/>
          <w:color w:val="000000"/>
        </w:rPr>
        <w:t>0</w:t>
      </w:r>
      <w:r w:rsidRPr="00C12706">
        <w:rPr>
          <w:rFonts w:ascii="Times New Roman" w:hAnsi="Times New Roman" w:cs="Times New Roman"/>
          <w:color w:val="000000"/>
        </w:rPr>
        <w:t xml:space="preserve">) </w:t>
      </w:r>
      <w:r w:rsidR="00051CFF">
        <w:rPr>
          <w:rFonts w:ascii="Times New Roman" w:hAnsi="Times New Roman" w:cs="Times New Roman"/>
          <w:color w:val="000000"/>
        </w:rPr>
        <w:t>business</w:t>
      </w:r>
      <w:r w:rsidRPr="00C12706">
        <w:rPr>
          <w:rFonts w:ascii="Times New Roman" w:hAnsi="Times New Roman" w:cs="Times New Roman"/>
          <w:color w:val="000000"/>
        </w:rPr>
        <w:t xml:space="preserve"> days after the Title IX Coordinator provides a copy of the appeal materials.  The decision maker presiding over the appeal shall issue a written decision simultaneously to both parties and to the Title IX Coordinator describing the result of the appeal and the rationale for the result.</w:t>
      </w:r>
    </w:p>
    <w:p w14:paraId="3867E25C" w14:textId="77777777" w:rsidR="001F40CF" w:rsidRPr="00C12706" w:rsidRDefault="008E0945" w:rsidP="001F40CF">
      <w:pPr>
        <w:pStyle w:val="ListParagraph"/>
        <w:spacing w:before="269" w:line="277" w:lineRule="exact"/>
        <w:ind w:left="1080" w:right="72"/>
        <w:jc w:val="both"/>
        <w:textAlignment w:val="baseline"/>
        <w:rPr>
          <w:rFonts w:ascii="Times New Roman" w:hAnsi="Times New Roman" w:cs="Times New Roman"/>
          <w:color w:val="000000"/>
        </w:rPr>
      </w:pPr>
      <w:r w:rsidRPr="00C12706">
        <w:rPr>
          <w:rFonts w:ascii="Times New Roman" w:hAnsi="Times New Roman" w:cs="Times New Roman"/>
          <w:color w:val="000000"/>
        </w:rPr>
        <w:t xml:space="preserve"> </w:t>
      </w:r>
    </w:p>
    <w:p w14:paraId="0463C116" w14:textId="41BC5996" w:rsidR="001F40CF" w:rsidRPr="00C12706" w:rsidRDefault="008E0945" w:rsidP="001F40CF">
      <w:pPr>
        <w:pStyle w:val="ListParagraph"/>
        <w:numPr>
          <w:ilvl w:val="0"/>
          <w:numId w:val="43"/>
        </w:numPr>
        <w:spacing w:before="269" w:line="277" w:lineRule="exact"/>
        <w:ind w:right="72"/>
        <w:jc w:val="both"/>
        <w:textAlignment w:val="baseline"/>
        <w:rPr>
          <w:rFonts w:ascii="Times New Roman" w:hAnsi="Times New Roman" w:cs="Times New Roman"/>
          <w:b/>
          <w:color w:val="000000"/>
        </w:rPr>
      </w:pPr>
      <w:r w:rsidRPr="00C12706">
        <w:rPr>
          <w:rFonts w:ascii="Times New Roman" w:hAnsi="Times New Roman" w:cs="Times New Roman"/>
          <w:b/>
          <w:color w:val="000000"/>
        </w:rPr>
        <w:t xml:space="preserve">Recordkeeping.  </w:t>
      </w:r>
      <w:r w:rsidR="00CB0B64">
        <w:rPr>
          <w:rFonts w:ascii="Times New Roman" w:hAnsi="Times New Roman" w:cs="Times New Roman"/>
          <w:color w:val="000000"/>
        </w:rPr>
        <w:t>MSB</w:t>
      </w:r>
      <w:r w:rsidRPr="00C12706">
        <w:rPr>
          <w:rFonts w:ascii="Times New Roman" w:hAnsi="Times New Roman" w:cs="Times New Roman"/>
          <w:color w:val="000000"/>
        </w:rPr>
        <w:t xml:space="preserve"> shall maintain for a period of seven (7) years records of:</w:t>
      </w:r>
    </w:p>
    <w:p w14:paraId="01F31E6C" w14:textId="77777777" w:rsidR="001F40CF" w:rsidRPr="00C12706" w:rsidRDefault="001F40CF" w:rsidP="001F40CF">
      <w:pPr>
        <w:pStyle w:val="ListParagraph"/>
        <w:spacing w:before="269" w:line="277" w:lineRule="exact"/>
        <w:ind w:left="1080" w:right="72"/>
        <w:jc w:val="both"/>
        <w:textAlignment w:val="baseline"/>
        <w:rPr>
          <w:rFonts w:ascii="Times New Roman" w:hAnsi="Times New Roman" w:cs="Times New Roman"/>
          <w:b/>
          <w:color w:val="000000"/>
        </w:rPr>
      </w:pPr>
    </w:p>
    <w:p w14:paraId="66E2B5E7" w14:textId="48BE5F60" w:rsidR="001F40CF" w:rsidRPr="00C12706" w:rsidRDefault="008E0945" w:rsidP="001F40CF">
      <w:pPr>
        <w:pStyle w:val="ListParagraph"/>
        <w:numPr>
          <w:ilvl w:val="0"/>
          <w:numId w:val="52"/>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 xml:space="preserve">Each sexual harassment investigation, including any determination regarding responsibility, any disciplinary sanctions imposed on the respondent, and any remedies provided to the complainant designed to restore or preserve equal access to </w:t>
      </w:r>
      <w:r w:rsidR="00CB0B64">
        <w:rPr>
          <w:rFonts w:ascii="Times New Roman" w:hAnsi="Times New Roman" w:cs="Times New Roman"/>
          <w:color w:val="000000"/>
        </w:rPr>
        <w:t>MSB</w:t>
      </w:r>
      <w:r w:rsidRPr="00C12706">
        <w:rPr>
          <w:rFonts w:ascii="Times New Roman" w:hAnsi="Times New Roman" w:cs="Times New Roman"/>
          <w:color w:val="000000"/>
        </w:rPr>
        <w:t>’s education program or activity;</w:t>
      </w:r>
    </w:p>
    <w:p w14:paraId="22694041" w14:textId="77777777" w:rsidR="001F40CF" w:rsidRPr="00C12706" w:rsidRDefault="001F40CF" w:rsidP="001F40CF">
      <w:pPr>
        <w:pStyle w:val="ListParagraph"/>
        <w:spacing w:before="269" w:line="277" w:lineRule="exact"/>
        <w:ind w:left="1440" w:right="72"/>
        <w:jc w:val="both"/>
        <w:textAlignment w:val="baseline"/>
        <w:rPr>
          <w:rFonts w:ascii="Times New Roman" w:hAnsi="Times New Roman" w:cs="Times New Roman"/>
          <w:color w:val="000000"/>
        </w:rPr>
      </w:pPr>
    </w:p>
    <w:p w14:paraId="3AD2C638" w14:textId="77777777" w:rsidR="001F40CF" w:rsidRPr="00C12706" w:rsidRDefault="008E0945" w:rsidP="001F40CF">
      <w:pPr>
        <w:pStyle w:val="ListParagraph"/>
        <w:numPr>
          <w:ilvl w:val="0"/>
          <w:numId w:val="52"/>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Any appeal and the result therefrom;</w:t>
      </w:r>
    </w:p>
    <w:p w14:paraId="430B2C8F" w14:textId="77777777" w:rsidR="001F40CF" w:rsidRPr="00C12706" w:rsidRDefault="001F40CF" w:rsidP="001F40CF">
      <w:pPr>
        <w:pStyle w:val="ListParagraph"/>
        <w:rPr>
          <w:rFonts w:ascii="Times New Roman" w:hAnsi="Times New Roman" w:cs="Times New Roman"/>
          <w:color w:val="000000"/>
        </w:rPr>
      </w:pPr>
    </w:p>
    <w:p w14:paraId="1EB9381A" w14:textId="77777777" w:rsidR="001F40CF" w:rsidRPr="00C12706" w:rsidRDefault="008E0945" w:rsidP="001F40CF">
      <w:pPr>
        <w:pStyle w:val="ListParagraph"/>
        <w:numPr>
          <w:ilvl w:val="0"/>
          <w:numId w:val="52"/>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Any informal resolution and the result therefrom; and</w:t>
      </w:r>
    </w:p>
    <w:p w14:paraId="42AA023B" w14:textId="77777777" w:rsidR="001F40CF" w:rsidRPr="00C12706" w:rsidRDefault="001F40CF" w:rsidP="001F40CF">
      <w:pPr>
        <w:pStyle w:val="ListParagraph"/>
        <w:rPr>
          <w:rFonts w:ascii="Times New Roman" w:hAnsi="Times New Roman" w:cs="Times New Roman"/>
          <w:color w:val="000000"/>
        </w:rPr>
      </w:pPr>
    </w:p>
    <w:p w14:paraId="0F246189" w14:textId="0AE991A3" w:rsidR="001F40CF" w:rsidRPr="00C12706" w:rsidRDefault="008E0945" w:rsidP="001F40CF">
      <w:pPr>
        <w:pStyle w:val="ListParagraph"/>
        <w:numPr>
          <w:ilvl w:val="0"/>
          <w:numId w:val="52"/>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lastRenderedPageBreak/>
        <w:t xml:space="preserve">All materials used to train Title IX Coordinators, investigators, decision makers, and any person who facilitates an informal resolution process.  </w:t>
      </w:r>
      <w:r w:rsidR="00CB0B64">
        <w:rPr>
          <w:rFonts w:ascii="Times New Roman" w:hAnsi="Times New Roman" w:cs="Times New Roman"/>
          <w:color w:val="000000"/>
        </w:rPr>
        <w:t>MSB</w:t>
      </w:r>
      <w:r w:rsidRPr="00C12706">
        <w:rPr>
          <w:rFonts w:ascii="Times New Roman" w:hAnsi="Times New Roman" w:cs="Times New Roman"/>
          <w:color w:val="000000"/>
        </w:rPr>
        <w:t xml:space="preserve"> shall make these training materials publicly available on its website.</w:t>
      </w:r>
    </w:p>
    <w:p w14:paraId="0417AF0D" w14:textId="4EB978A9" w:rsidR="001F40CF" w:rsidRPr="00C12706" w:rsidRDefault="008E0945" w:rsidP="004D1C40">
      <w:pPr>
        <w:spacing w:before="269" w:line="277" w:lineRule="exact"/>
        <w:ind w:left="990" w:right="72"/>
        <w:jc w:val="both"/>
        <w:textAlignment w:val="baseline"/>
        <w:rPr>
          <w:rFonts w:ascii="Times New Roman" w:hAnsi="Times New Roman" w:cs="Times New Roman"/>
          <w:color w:val="000000"/>
        </w:rPr>
      </w:pPr>
      <w:r w:rsidRPr="00C12706">
        <w:rPr>
          <w:rFonts w:ascii="Times New Roman" w:hAnsi="Times New Roman" w:cs="Times New Roman"/>
          <w:color w:val="000000"/>
        </w:rPr>
        <w:t xml:space="preserve">For each response required under Section </w:t>
      </w:r>
      <w:r w:rsidR="00192ACC">
        <w:rPr>
          <w:rFonts w:ascii="Times New Roman" w:hAnsi="Times New Roman" w:cs="Times New Roman"/>
          <w:color w:val="000000"/>
        </w:rPr>
        <w:t>V</w:t>
      </w:r>
      <w:r w:rsidRPr="00C12706">
        <w:rPr>
          <w:rFonts w:ascii="Times New Roman" w:hAnsi="Times New Roman" w:cs="Times New Roman"/>
          <w:color w:val="000000"/>
        </w:rPr>
        <w:t xml:space="preserve"> of this Procedure, </w:t>
      </w:r>
      <w:r w:rsidR="00CB0B64">
        <w:rPr>
          <w:rFonts w:ascii="Times New Roman" w:hAnsi="Times New Roman" w:cs="Times New Roman"/>
          <w:color w:val="000000"/>
        </w:rPr>
        <w:t>MSB</w:t>
      </w:r>
      <w:r w:rsidRPr="00C12706">
        <w:rPr>
          <w:rFonts w:ascii="Times New Roman" w:hAnsi="Times New Roman" w:cs="Times New Roman"/>
          <w:color w:val="000000"/>
        </w:rPr>
        <w:t xml:space="preserve"> shall create and maintain for a period of seven (7) years records of any actions, including any supportive measures, taken in response to a report or formal complaint of sexual harassment.  In each instance, </w:t>
      </w:r>
      <w:r w:rsidR="00CB0B64">
        <w:rPr>
          <w:rFonts w:ascii="Times New Roman" w:hAnsi="Times New Roman" w:cs="Times New Roman"/>
          <w:color w:val="000000"/>
        </w:rPr>
        <w:t>MSB</w:t>
      </w:r>
      <w:r w:rsidRPr="00C12706">
        <w:rPr>
          <w:rFonts w:ascii="Times New Roman" w:hAnsi="Times New Roman" w:cs="Times New Roman"/>
          <w:color w:val="000000"/>
        </w:rPr>
        <w:t xml:space="preserve"> shall document the basis for its conclusion that its response was </w:t>
      </w:r>
      <w:proofErr w:type="gramStart"/>
      <w:r w:rsidRPr="00C12706">
        <w:rPr>
          <w:rFonts w:ascii="Times New Roman" w:hAnsi="Times New Roman" w:cs="Times New Roman"/>
          <w:color w:val="000000"/>
        </w:rPr>
        <w:t>not deliberately indifferent</w:t>
      </w:r>
      <w:proofErr w:type="gramEnd"/>
      <w:r w:rsidRPr="00C12706">
        <w:rPr>
          <w:rFonts w:ascii="Times New Roman" w:hAnsi="Times New Roman" w:cs="Times New Roman"/>
          <w:color w:val="000000"/>
        </w:rPr>
        <w:t xml:space="preserve">, and document that it has taken measures designed to restore or preserve equal access to </w:t>
      </w:r>
      <w:r w:rsidR="00CB0B64">
        <w:rPr>
          <w:rFonts w:ascii="Times New Roman" w:hAnsi="Times New Roman" w:cs="Times New Roman"/>
          <w:color w:val="000000"/>
        </w:rPr>
        <w:t>MSB</w:t>
      </w:r>
      <w:r w:rsidRPr="00C12706">
        <w:rPr>
          <w:rFonts w:ascii="Times New Roman" w:hAnsi="Times New Roman" w:cs="Times New Roman"/>
          <w:color w:val="000000"/>
        </w:rPr>
        <w:t xml:space="preserve">’s education program or activity.  If </w:t>
      </w:r>
      <w:r w:rsidR="00CB0B64">
        <w:rPr>
          <w:rFonts w:ascii="Times New Roman" w:hAnsi="Times New Roman" w:cs="Times New Roman"/>
          <w:color w:val="000000"/>
        </w:rPr>
        <w:t>MSB</w:t>
      </w:r>
      <w:r w:rsidRPr="00C12706">
        <w:rPr>
          <w:rFonts w:ascii="Times New Roman" w:hAnsi="Times New Roman" w:cs="Times New Roman"/>
          <w:color w:val="000000"/>
        </w:rPr>
        <w:t xml:space="preserve"> does not provide a complainant with supportive measures, then </w:t>
      </w:r>
      <w:r w:rsidR="00CB0B64">
        <w:rPr>
          <w:rFonts w:ascii="Times New Roman" w:hAnsi="Times New Roman" w:cs="Times New Roman"/>
          <w:color w:val="000000"/>
        </w:rPr>
        <w:t>MSB</w:t>
      </w:r>
      <w:r w:rsidRPr="00C12706">
        <w:rPr>
          <w:rFonts w:ascii="Times New Roman" w:hAnsi="Times New Roman" w:cs="Times New Roman"/>
          <w:color w:val="000000"/>
        </w:rPr>
        <w:t xml:space="preserve"> shall document the reasons why such a response was </w:t>
      </w:r>
      <w:proofErr w:type="gramStart"/>
      <w:r w:rsidRPr="00C12706">
        <w:rPr>
          <w:rFonts w:ascii="Times New Roman" w:hAnsi="Times New Roman" w:cs="Times New Roman"/>
          <w:color w:val="000000"/>
        </w:rPr>
        <w:t>not clearly unreasonable</w:t>
      </w:r>
      <w:proofErr w:type="gramEnd"/>
      <w:r w:rsidRPr="00C12706">
        <w:rPr>
          <w:rFonts w:ascii="Times New Roman" w:hAnsi="Times New Roman" w:cs="Times New Roman"/>
          <w:color w:val="000000"/>
        </w:rPr>
        <w:t xml:space="preserve"> in light of the known circumstances.</w:t>
      </w:r>
    </w:p>
    <w:p w14:paraId="1BA3499D" w14:textId="77D60483" w:rsidR="001F40CF" w:rsidRPr="00C12706" w:rsidRDefault="008E0945" w:rsidP="00C12706">
      <w:pPr>
        <w:pStyle w:val="ListParagraph"/>
        <w:numPr>
          <w:ilvl w:val="0"/>
          <w:numId w:val="22"/>
        </w:numPr>
        <w:spacing w:before="269" w:line="277" w:lineRule="exact"/>
        <w:ind w:right="72"/>
        <w:jc w:val="both"/>
        <w:textAlignment w:val="baseline"/>
        <w:rPr>
          <w:rFonts w:ascii="Times New Roman" w:hAnsi="Times New Roman" w:cs="Times New Roman"/>
          <w:b/>
          <w:color w:val="000000"/>
        </w:rPr>
      </w:pPr>
      <w:r w:rsidRPr="00C12706">
        <w:rPr>
          <w:rFonts w:ascii="Times New Roman" w:hAnsi="Times New Roman" w:cs="Times New Roman"/>
          <w:b/>
          <w:color w:val="000000"/>
        </w:rPr>
        <w:t>RETALIATION</w:t>
      </w:r>
    </w:p>
    <w:p w14:paraId="624BC5DE" w14:textId="77777777" w:rsidR="001F40CF" w:rsidRPr="00C12706" w:rsidRDefault="001F40CF" w:rsidP="001F40CF">
      <w:pPr>
        <w:pStyle w:val="ListParagraph"/>
        <w:spacing w:before="269" w:line="277" w:lineRule="exact"/>
        <w:ind w:left="1170" w:right="72"/>
        <w:jc w:val="both"/>
        <w:textAlignment w:val="baseline"/>
        <w:rPr>
          <w:rFonts w:ascii="Times New Roman" w:hAnsi="Times New Roman" w:cs="Times New Roman"/>
          <w:b/>
          <w:color w:val="000000"/>
        </w:rPr>
      </w:pPr>
    </w:p>
    <w:p w14:paraId="0FF2CF4C" w14:textId="206E02CC" w:rsidR="001F40CF" w:rsidRPr="00C12706" w:rsidRDefault="008E0945" w:rsidP="001F40CF">
      <w:pPr>
        <w:pStyle w:val="ListParagraph"/>
        <w:numPr>
          <w:ilvl w:val="0"/>
          <w:numId w:val="53"/>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b/>
          <w:color w:val="000000"/>
        </w:rPr>
        <w:t>Retaliation Prohibited.</w:t>
      </w:r>
      <w:r w:rsidRPr="00C12706">
        <w:rPr>
          <w:rFonts w:ascii="Times New Roman" w:hAnsi="Times New Roman" w:cs="Times New Roman"/>
          <w:color w:val="000000"/>
        </w:rPr>
        <w:t xml:space="preserve">  </w:t>
      </w:r>
      <w:proofErr w:type="gramStart"/>
      <w:r w:rsidR="00CB0B64">
        <w:rPr>
          <w:rFonts w:ascii="Times New Roman" w:hAnsi="Times New Roman" w:cs="Times New Roman"/>
          <w:color w:val="000000"/>
        </w:rPr>
        <w:t>MSB</w:t>
      </w:r>
      <w:r w:rsidRPr="00C12706">
        <w:rPr>
          <w:rFonts w:ascii="Times New Roman" w:hAnsi="Times New Roman" w:cs="Times New Roman"/>
          <w:color w:val="000000"/>
        </w:rPr>
        <w:t xml:space="preserve"> shall not, and shall not permit any of its employees, agents, or students, to intimidate, threaten, coerce, or discriminate against any individual for the purpose of interfering with any right or privilege secured by Title IX and its regulations, or because the individual has made a report or complaint, testified, assisted, or participated or refused to participate in any manner in an investigation or proceeding.</w:t>
      </w:r>
      <w:proofErr w:type="gramEnd"/>
      <w:r w:rsidRPr="00C12706">
        <w:rPr>
          <w:rFonts w:ascii="Times New Roman" w:hAnsi="Times New Roman" w:cs="Times New Roman"/>
          <w:color w:val="000000"/>
        </w:rPr>
        <w:t xml:space="preserve">  </w:t>
      </w:r>
    </w:p>
    <w:p w14:paraId="71075925" w14:textId="77777777" w:rsidR="001F40CF" w:rsidRPr="00C12706" w:rsidRDefault="001F40CF" w:rsidP="001F40CF">
      <w:pPr>
        <w:pStyle w:val="ListParagraph"/>
        <w:spacing w:before="269" w:line="277" w:lineRule="exact"/>
        <w:ind w:right="72"/>
        <w:jc w:val="both"/>
        <w:textAlignment w:val="baseline"/>
        <w:rPr>
          <w:rFonts w:ascii="Times New Roman" w:hAnsi="Times New Roman" w:cs="Times New Roman"/>
          <w:color w:val="000000"/>
        </w:rPr>
      </w:pPr>
    </w:p>
    <w:p w14:paraId="41F3C5AB" w14:textId="169EB95E" w:rsidR="001F40CF" w:rsidRPr="00C12706" w:rsidRDefault="008E0945" w:rsidP="001F40CF">
      <w:pPr>
        <w:pStyle w:val="ListParagraph"/>
        <w:spacing w:before="269" w:line="277" w:lineRule="exact"/>
        <w:ind w:right="72"/>
        <w:jc w:val="both"/>
        <w:textAlignment w:val="baseline"/>
        <w:rPr>
          <w:rFonts w:ascii="Times New Roman" w:hAnsi="Times New Roman" w:cs="Times New Roman"/>
          <w:color w:val="000000"/>
        </w:rPr>
      </w:pPr>
      <w:proofErr w:type="gramStart"/>
      <w:r>
        <w:rPr>
          <w:rFonts w:ascii="Times New Roman" w:hAnsi="Times New Roman" w:cs="Times New Roman"/>
          <w:color w:val="000000"/>
        </w:rPr>
        <w:t>MSB</w:t>
      </w:r>
      <w:r w:rsidRPr="00C12706">
        <w:rPr>
          <w:rFonts w:ascii="Times New Roman" w:hAnsi="Times New Roman" w:cs="Times New Roman"/>
          <w:color w:val="000000"/>
        </w:rPr>
        <w:t xml:space="preserve"> shall keep confidential the identity of any individual who has made a report or complaint of sex discrimination, including any individual who has made a report or filed a formal complaint of sexual harassment, any complainant, any individual who has been reported to be the perpetrator of sex discrimination, any respondent, and any witness, except as may be permitted or required by law.</w:t>
      </w:r>
      <w:proofErr w:type="gramEnd"/>
    </w:p>
    <w:p w14:paraId="3FF31A3F" w14:textId="77777777" w:rsidR="001F40CF" w:rsidRPr="00C12706" w:rsidRDefault="001F40CF" w:rsidP="001F40CF">
      <w:pPr>
        <w:pStyle w:val="ListParagraph"/>
        <w:spacing w:before="269" w:line="277" w:lineRule="exact"/>
        <w:ind w:right="72"/>
        <w:jc w:val="both"/>
        <w:textAlignment w:val="baseline"/>
        <w:rPr>
          <w:rFonts w:ascii="Times New Roman" w:hAnsi="Times New Roman" w:cs="Times New Roman"/>
          <w:color w:val="000000"/>
        </w:rPr>
      </w:pPr>
    </w:p>
    <w:p w14:paraId="6C42B6A7" w14:textId="77777777" w:rsidR="001F40CF" w:rsidRPr="00C12706" w:rsidRDefault="008E0945" w:rsidP="001F40CF">
      <w:pPr>
        <w:pStyle w:val="ListParagraph"/>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color w:val="000000"/>
        </w:rPr>
        <w:t xml:space="preserve">Complaints alleging retaliation </w:t>
      </w:r>
      <w:proofErr w:type="gramStart"/>
      <w:r w:rsidRPr="00C12706">
        <w:rPr>
          <w:rFonts w:ascii="Times New Roman" w:hAnsi="Times New Roman" w:cs="Times New Roman"/>
          <w:color w:val="000000"/>
        </w:rPr>
        <w:t>may be filed</w:t>
      </w:r>
      <w:proofErr w:type="gramEnd"/>
      <w:r w:rsidRPr="00C12706">
        <w:rPr>
          <w:rFonts w:ascii="Times New Roman" w:hAnsi="Times New Roman" w:cs="Times New Roman"/>
          <w:color w:val="000000"/>
        </w:rPr>
        <w:t xml:space="preserve"> according to the grievance procedures for sex discrimination described above.</w:t>
      </w:r>
    </w:p>
    <w:p w14:paraId="566627B7" w14:textId="77777777" w:rsidR="001F40CF" w:rsidRPr="00C12706" w:rsidRDefault="001F40CF" w:rsidP="001F40CF">
      <w:pPr>
        <w:pStyle w:val="ListParagraph"/>
        <w:spacing w:before="269" w:line="277" w:lineRule="exact"/>
        <w:ind w:right="72"/>
        <w:jc w:val="both"/>
        <w:textAlignment w:val="baseline"/>
        <w:rPr>
          <w:rFonts w:ascii="Times New Roman" w:hAnsi="Times New Roman" w:cs="Times New Roman"/>
          <w:color w:val="000000"/>
        </w:rPr>
      </w:pPr>
    </w:p>
    <w:p w14:paraId="5117BAAE" w14:textId="004C5F6C" w:rsidR="001F40CF" w:rsidRDefault="008E0945" w:rsidP="00C12706">
      <w:pPr>
        <w:pStyle w:val="ListParagraph"/>
        <w:numPr>
          <w:ilvl w:val="0"/>
          <w:numId w:val="53"/>
        </w:numPr>
        <w:spacing w:before="269" w:line="277" w:lineRule="exact"/>
        <w:ind w:right="72"/>
        <w:jc w:val="both"/>
        <w:textAlignment w:val="baseline"/>
        <w:rPr>
          <w:rFonts w:ascii="Times New Roman" w:hAnsi="Times New Roman" w:cs="Times New Roman"/>
          <w:color w:val="000000"/>
        </w:rPr>
      </w:pPr>
      <w:r w:rsidRPr="00C12706">
        <w:rPr>
          <w:rFonts w:ascii="Times New Roman" w:hAnsi="Times New Roman" w:cs="Times New Roman"/>
          <w:b/>
          <w:color w:val="000000"/>
        </w:rPr>
        <w:t>Conduct Not Constituting Retaliation.</w:t>
      </w:r>
      <w:r w:rsidRPr="00C12706">
        <w:rPr>
          <w:rFonts w:ascii="Times New Roman" w:hAnsi="Times New Roman" w:cs="Times New Roman"/>
          <w:color w:val="000000"/>
        </w:rPr>
        <w:t xml:space="preserve">  The exercise of rights protected under the First Amendment does not constitute retaliation under this Procedure.  Charging an individual with a code of conduct violation for making a materially false statement in bad faith in the course of a grievance proceeding does not constitute retaliation under this Procedure.</w:t>
      </w:r>
    </w:p>
    <w:p w14:paraId="5841B44C" w14:textId="77777777" w:rsidR="00F7787C" w:rsidRPr="00C12706" w:rsidRDefault="00F7787C" w:rsidP="00C12706">
      <w:pPr>
        <w:pStyle w:val="ListParagraph"/>
        <w:spacing w:before="269" w:line="277" w:lineRule="exact"/>
        <w:ind w:right="72"/>
        <w:jc w:val="both"/>
        <w:textAlignment w:val="baseline"/>
        <w:rPr>
          <w:rFonts w:ascii="Times New Roman" w:hAnsi="Times New Roman" w:cs="Times New Roman"/>
          <w:color w:val="000000"/>
        </w:rPr>
      </w:pPr>
    </w:p>
    <w:p w14:paraId="16617D8E" w14:textId="0CF56A6F" w:rsidR="001F40CF" w:rsidRPr="00C12706" w:rsidRDefault="008E0945" w:rsidP="00C12706">
      <w:pPr>
        <w:pStyle w:val="ListParagraph"/>
        <w:numPr>
          <w:ilvl w:val="0"/>
          <w:numId w:val="22"/>
        </w:numPr>
        <w:spacing w:before="269" w:line="277" w:lineRule="exact"/>
        <w:ind w:left="1080" w:right="72"/>
        <w:jc w:val="both"/>
        <w:textAlignment w:val="baseline"/>
        <w:rPr>
          <w:rFonts w:ascii="Times New Roman" w:hAnsi="Times New Roman" w:cs="Times New Roman"/>
          <w:b/>
          <w:color w:val="000000"/>
        </w:rPr>
      </w:pPr>
      <w:r w:rsidRPr="00C12706">
        <w:rPr>
          <w:rFonts w:ascii="Times New Roman" w:hAnsi="Times New Roman" w:cs="Times New Roman"/>
          <w:b/>
          <w:color w:val="000000"/>
        </w:rPr>
        <w:t xml:space="preserve">CONDUCT NOT RISING TO THE LEVEL OF SEXUAL HARASSMENT AS DEFINED IN SECTION </w:t>
      </w:r>
      <w:r w:rsidR="00E85789">
        <w:rPr>
          <w:rFonts w:ascii="Times New Roman" w:hAnsi="Times New Roman" w:cs="Times New Roman"/>
          <w:b/>
          <w:color w:val="000000"/>
        </w:rPr>
        <w:t>I</w:t>
      </w:r>
      <w:r w:rsidRPr="00C12706">
        <w:rPr>
          <w:rFonts w:ascii="Times New Roman" w:hAnsi="Times New Roman" w:cs="Times New Roman"/>
          <w:b/>
          <w:color w:val="000000"/>
        </w:rPr>
        <w:t>I OF THIS PROCEDURE.</w:t>
      </w:r>
    </w:p>
    <w:p w14:paraId="351A69FB" w14:textId="485256B1" w:rsidR="001F40CF" w:rsidRPr="00C12706" w:rsidRDefault="008E0945" w:rsidP="00C12706">
      <w:pPr>
        <w:spacing w:before="269" w:line="277" w:lineRule="exact"/>
        <w:ind w:right="72" w:firstLine="720"/>
        <w:jc w:val="both"/>
        <w:textAlignment w:val="baseline"/>
        <w:rPr>
          <w:rFonts w:ascii="Times New Roman" w:hAnsi="Times New Roman" w:cs="Times New Roman"/>
          <w:color w:val="000000"/>
        </w:rPr>
      </w:pPr>
      <w:r>
        <w:rPr>
          <w:rFonts w:ascii="Times New Roman" w:hAnsi="Times New Roman" w:cs="Times New Roman"/>
          <w:color w:val="000000"/>
        </w:rPr>
        <w:t>MSB</w:t>
      </w:r>
      <w:r w:rsidRPr="00C12706">
        <w:rPr>
          <w:rFonts w:ascii="Times New Roman" w:hAnsi="Times New Roman" w:cs="Times New Roman"/>
          <w:color w:val="000000"/>
        </w:rPr>
        <w:t xml:space="preserve"> acknowledges that there may be instances when a student or employee exhibits harassing behavior of a sexual nature that nevertheless does not meet the definition of “sexual harassment” as defined by Section </w:t>
      </w:r>
      <w:r w:rsidR="00862D44">
        <w:rPr>
          <w:rFonts w:ascii="Times New Roman" w:hAnsi="Times New Roman" w:cs="Times New Roman"/>
          <w:color w:val="000000"/>
        </w:rPr>
        <w:t>I</w:t>
      </w:r>
      <w:r w:rsidRPr="00C12706">
        <w:rPr>
          <w:rFonts w:ascii="Times New Roman" w:hAnsi="Times New Roman" w:cs="Times New Roman"/>
          <w:color w:val="000000"/>
        </w:rPr>
        <w:t xml:space="preserve">I of this Procedure (which is based upon the definition “sexual harassment” set forth in the Title IX regulations, </w:t>
      </w:r>
      <w:r w:rsidRPr="00C12706">
        <w:rPr>
          <w:rFonts w:ascii="Times New Roman" w:hAnsi="Times New Roman" w:cs="Times New Roman"/>
          <w:i/>
          <w:color w:val="000000"/>
        </w:rPr>
        <w:t xml:space="preserve">see </w:t>
      </w:r>
      <w:r w:rsidRPr="00C12706">
        <w:rPr>
          <w:rFonts w:ascii="Times New Roman" w:hAnsi="Times New Roman" w:cs="Times New Roman"/>
          <w:color w:val="000000"/>
        </w:rPr>
        <w:t xml:space="preserve">34 C.F.R. § 106.30).  Such conduct </w:t>
      </w:r>
      <w:proofErr w:type="gramStart"/>
      <w:r w:rsidRPr="00C12706">
        <w:rPr>
          <w:rFonts w:ascii="Times New Roman" w:hAnsi="Times New Roman" w:cs="Times New Roman"/>
          <w:color w:val="000000"/>
        </w:rPr>
        <w:t>is nevertheless prohibited</w:t>
      </w:r>
      <w:proofErr w:type="gramEnd"/>
      <w:r w:rsidRPr="00C12706">
        <w:rPr>
          <w:rFonts w:ascii="Times New Roman" w:hAnsi="Times New Roman" w:cs="Times New Roman"/>
          <w:color w:val="000000"/>
        </w:rPr>
        <w:t xml:space="preserve"> and may be the subject of discipline pursuant to other </w:t>
      </w:r>
      <w:r w:rsidR="004D1C40">
        <w:rPr>
          <w:rFonts w:ascii="Times New Roman" w:hAnsi="Times New Roman" w:cs="Times New Roman"/>
          <w:color w:val="000000"/>
        </w:rPr>
        <w:t>MSB</w:t>
      </w:r>
      <w:r w:rsidRPr="00C12706">
        <w:rPr>
          <w:rFonts w:ascii="Times New Roman" w:hAnsi="Times New Roman" w:cs="Times New Roman"/>
          <w:color w:val="000000"/>
        </w:rPr>
        <w:t xml:space="preserve"> Policies and Procedures as well as codes of employee and student conduct.</w:t>
      </w:r>
    </w:p>
    <w:p w14:paraId="17BC9BF4" w14:textId="08494CF8" w:rsidR="003902BC" w:rsidRDefault="003902BC">
      <w:pPr>
        <w:pBdr>
          <w:top w:val="nil"/>
          <w:left w:val="nil"/>
          <w:bottom w:val="nil"/>
          <w:right w:val="nil"/>
          <w:between w:val="nil"/>
        </w:pBdr>
        <w:rPr>
          <w:color w:val="000000"/>
        </w:rPr>
      </w:pPr>
    </w:p>
    <w:p w14:paraId="7F1A8DB9" w14:textId="6FDB26C0" w:rsidR="008E0945" w:rsidRDefault="008E0945">
      <w:pPr>
        <w:pBdr>
          <w:top w:val="nil"/>
          <w:left w:val="nil"/>
          <w:bottom w:val="nil"/>
          <w:right w:val="nil"/>
          <w:between w:val="nil"/>
        </w:pBdr>
        <w:rPr>
          <w:color w:val="000000"/>
        </w:rPr>
      </w:pPr>
    </w:p>
    <w:p w14:paraId="456A8A36" w14:textId="5DF59F60" w:rsidR="008E0945" w:rsidRDefault="008E0945">
      <w:pPr>
        <w:pBdr>
          <w:top w:val="nil"/>
          <w:left w:val="nil"/>
          <w:bottom w:val="nil"/>
          <w:right w:val="nil"/>
          <w:between w:val="nil"/>
        </w:pBdr>
        <w:rPr>
          <w:color w:val="000000"/>
        </w:rPr>
      </w:pPr>
    </w:p>
    <w:p w14:paraId="32F018D1" w14:textId="57094906" w:rsidR="008E0945" w:rsidRDefault="008E0945">
      <w:pPr>
        <w:pBdr>
          <w:top w:val="nil"/>
          <w:left w:val="nil"/>
          <w:bottom w:val="nil"/>
          <w:right w:val="nil"/>
          <w:between w:val="nil"/>
        </w:pBdr>
        <w:rPr>
          <w:color w:val="000000"/>
        </w:rPr>
      </w:pPr>
    </w:p>
    <w:p w14:paraId="1A434F36" w14:textId="5478791D" w:rsidR="008E0945" w:rsidRDefault="008E0945">
      <w:pPr>
        <w:pBdr>
          <w:top w:val="nil"/>
          <w:left w:val="nil"/>
          <w:bottom w:val="nil"/>
          <w:right w:val="nil"/>
          <w:between w:val="nil"/>
        </w:pBdr>
        <w:rPr>
          <w:color w:val="000000"/>
        </w:rPr>
      </w:pPr>
    </w:p>
    <w:p w14:paraId="14271BA6" w14:textId="04095A8E" w:rsidR="008E0945" w:rsidRPr="008E0945" w:rsidRDefault="008E0945" w:rsidP="008E0945">
      <w:pPr>
        <w:jc w:val="both"/>
        <w:rPr>
          <w:rFonts w:ascii="Times New Roman" w:hAnsi="Times New Roman" w:cs="Times New Roman"/>
          <w:color w:val="000000"/>
        </w:rPr>
      </w:pPr>
      <w:r w:rsidRPr="008E0945">
        <w:rPr>
          <w:rFonts w:ascii="Times New Roman" w:hAnsi="Times New Roman" w:cs="Times New Roman"/>
          <w:b/>
          <w:color w:val="000000"/>
          <w:u w:val="single"/>
        </w:rPr>
        <w:lastRenderedPageBreak/>
        <w:t xml:space="preserve">Notification, Training and </w:t>
      </w:r>
      <w:proofErr w:type="gramStart"/>
      <w:r w:rsidRPr="008E0945">
        <w:rPr>
          <w:rFonts w:ascii="Times New Roman" w:hAnsi="Times New Roman" w:cs="Times New Roman"/>
          <w:b/>
          <w:color w:val="000000"/>
          <w:u w:val="single"/>
        </w:rPr>
        <w:t>Posting</w:t>
      </w:r>
      <w:r w:rsidRPr="008E0945">
        <w:rPr>
          <w:rFonts w:ascii="Times New Roman" w:hAnsi="Times New Roman" w:cs="Times New Roman"/>
          <w:b/>
          <w:color w:val="000000"/>
        </w:rPr>
        <w:t>:</w:t>
      </w:r>
      <w:r w:rsidRPr="008E0945">
        <w:rPr>
          <w:rFonts w:ascii="Times New Roman" w:hAnsi="Times New Roman" w:cs="Times New Roman"/>
          <w:color w:val="000000"/>
        </w:rPr>
        <w:t xml:space="preserve"> To</w:t>
      </w:r>
      <w:proofErr w:type="gramEnd"/>
      <w:r w:rsidRPr="008E0945">
        <w:rPr>
          <w:rFonts w:ascii="Times New Roman" w:hAnsi="Times New Roman" w:cs="Times New Roman"/>
          <w:color w:val="000000"/>
        </w:rPr>
        <w:t xml:space="preserve"> ensure compliance with this policy and consistent application of procedures, the Superintendent’s direct reports shall provide annual notice of this policy to employees to include initial and annual training.  </w:t>
      </w:r>
    </w:p>
    <w:p w14:paraId="3B5C5CB6" w14:textId="77777777" w:rsidR="008E0945" w:rsidRPr="008E0945" w:rsidRDefault="008E0945" w:rsidP="008E0945">
      <w:pPr>
        <w:ind w:left="360"/>
        <w:jc w:val="both"/>
        <w:rPr>
          <w:rFonts w:ascii="Times New Roman" w:hAnsi="Times New Roman" w:cs="Times New Roman"/>
          <w:color w:val="000000"/>
        </w:rPr>
      </w:pPr>
    </w:p>
    <w:p w14:paraId="615D8ECD" w14:textId="77777777" w:rsidR="008E0945" w:rsidRPr="008E0945" w:rsidRDefault="008E0945" w:rsidP="008E0945">
      <w:pPr>
        <w:jc w:val="both"/>
        <w:rPr>
          <w:rFonts w:ascii="Times New Roman" w:hAnsi="Times New Roman" w:cs="Times New Roman"/>
          <w:color w:val="000000"/>
        </w:rPr>
      </w:pPr>
      <w:r w:rsidRPr="008E0945">
        <w:rPr>
          <w:rFonts w:ascii="Times New Roman" w:hAnsi="Times New Roman" w:cs="Times New Roman"/>
          <w:color w:val="000000"/>
        </w:rPr>
        <w:t>The HR Department shall post this Policy and Procedure on the MSB Intranet.</w:t>
      </w:r>
    </w:p>
    <w:p w14:paraId="2CCB1FA8" w14:textId="77777777" w:rsidR="008E0945" w:rsidRDefault="008E0945">
      <w:pPr>
        <w:pBdr>
          <w:top w:val="nil"/>
          <w:left w:val="nil"/>
          <w:bottom w:val="nil"/>
          <w:right w:val="nil"/>
          <w:between w:val="nil"/>
        </w:pBdr>
        <w:rPr>
          <w:color w:val="000000"/>
        </w:rPr>
      </w:pPr>
    </w:p>
    <w:sectPr w:rsidR="008E0945" w:rsidSect="00A825B6">
      <w:headerReference w:type="default" r:id="rId11"/>
      <w:footerReference w:type="default" r:id="rId12"/>
      <w:pgSz w:w="12240" w:h="15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73443" w14:textId="77777777" w:rsidR="0012478F" w:rsidRDefault="0012478F">
      <w:pPr>
        <w:spacing w:line="240" w:lineRule="auto"/>
      </w:pPr>
      <w:r>
        <w:separator/>
      </w:r>
    </w:p>
  </w:endnote>
  <w:endnote w:type="continuationSeparator" w:id="0">
    <w:p w14:paraId="0D47D79B" w14:textId="77777777" w:rsidR="0012478F" w:rsidRDefault="001247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5186"/>
      <w:gridCol w:w="432"/>
      <w:gridCol w:w="5182"/>
    </w:tblGrid>
    <w:tr w:rsidR="00A825B6" w14:paraId="3CEE31F8" w14:textId="77777777">
      <w:tc>
        <w:tcPr>
          <w:tcW w:w="2401" w:type="pct"/>
        </w:tcPr>
        <w:p w14:paraId="452C0A12" w14:textId="179792CC" w:rsidR="00A825B6" w:rsidRDefault="004A03A6" w:rsidP="00A825B6">
          <w:pPr>
            <w:pStyle w:val="Footer"/>
            <w:tabs>
              <w:tab w:val="clear" w:pos="4680"/>
              <w:tab w:val="clear" w:pos="9360"/>
            </w:tabs>
            <w:rPr>
              <w:caps/>
              <w:color w:val="4F81BD" w:themeColor="accent1"/>
              <w:sz w:val="18"/>
              <w:szCs w:val="18"/>
            </w:rPr>
          </w:pPr>
          <w:r>
            <w:rPr>
              <w:caps/>
              <w:color w:val="4F81BD" w:themeColor="accent1"/>
              <w:sz w:val="18"/>
              <w:szCs w:val="18"/>
            </w:rPr>
            <w:t xml:space="preserve">APPROVED:  </w:t>
          </w:r>
        </w:p>
        <w:p w14:paraId="47CB21A8" w14:textId="77777777" w:rsidR="004A03A6" w:rsidRDefault="004A03A6" w:rsidP="00A825B6">
          <w:pPr>
            <w:pStyle w:val="Footer"/>
            <w:tabs>
              <w:tab w:val="clear" w:pos="4680"/>
              <w:tab w:val="clear" w:pos="9360"/>
            </w:tabs>
            <w:rPr>
              <w:caps/>
              <w:color w:val="4F81BD" w:themeColor="accent1"/>
              <w:sz w:val="18"/>
              <w:szCs w:val="18"/>
            </w:rPr>
          </w:pPr>
          <w:r w:rsidRPr="004A03A6">
            <w:rPr>
              <w:noProof/>
              <w:lang w:val="en-US"/>
            </w:rPr>
            <w:drawing>
              <wp:inline distT="0" distB="0" distL="0" distR="0" wp14:anchorId="453CC279" wp14:editId="46FD6E74">
                <wp:extent cx="1645920" cy="289560"/>
                <wp:effectExtent l="0" t="0" r="0" b="0"/>
                <wp:docPr id="4" name="Picture 1" descr="W. Robert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 Robert Ha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289560"/>
                        </a:xfrm>
                        <a:prstGeom prst="rect">
                          <a:avLst/>
                        </a:prstGeom>
                        <a:noFill/>
                        <a:ln>
                          <a:noFill/>
                        </a:ln>
                      </pic:spPr>
                    </pic:pic>
                  </a:graphicData>
                </a:graphic>
              </wp:inline>
            </w:drawing>
          </w:r>
          <w:r>
            <w:rPr>
              <w:caps/>
              <w:color w:val="4F81BD" w:themeColor="accent1"/>
              <w:sz w:val="18"/>
              <w:szCs w:val="18"/>
            </w:rPr>
            <w:t xml:space="preserve">       </w:t>
          </w:r>
        </w:p>
        <w:p w14:paraId="785D3E1F" w14:textId="5B07F4AC" w:rsidR="004A03A6" w:rsidRDefault="004A03A6" w:rsidP="00A825B6">
          <w:pPr>
            <w:pStyle w:val="Footer"/>
            <w:tabs>
              <w:tab w:val="clear" w:pos="4680"/>
              <w:tab w:val="clear" w:pos="9360"/>
            </w:tabs>
            <w:rPr>
              <w:caps/>
              <w:color w:val="4F81BD" w:themeColor="accent1"/>
              <w:sz w:val="18"/>
              <w:szCs w:val="18"/>
            </w:rPr>
          </w:pPr>
          <w:r>
            <w:rPr>
              <w:caps/>
              <w:color w:val="4F81BD" w:themeColor="accent1"/>
              <w:sz w:val="18"/>
              <w:szCs w:val="18"/>
            </w:rPr>
            <w:t xml:space="preserve">DATE:  8/13/2021                                                                       </w:t>
          </w:r>
        </w:p>
      </w:tc>
      <w:tc>
        <w:tcPr>
          <w:tcW w:w="200" w:type="pct"/>
        </w:tcPr>
        <w:p w14:paraId="2C25234C" w14:textId="77777777" w:rsidR="00A825B6" w:rsidRDefault="00A825B6">
          <w:pPr>
            <w:pStyle w:val="Footer"/>
            <w:tabs>
              <w:tab w:val="clear" w:pos="4680"/>
              <w:tab w:val="clear" w:pos="9360"/>
            </w:tabs>
            <w:rPr>
              <w:caps/>
              <w:color w:val="4F81BD" w:themeColor="accent1"/>
              <w:sz w:val="18"/>
              <w:szCs w:val="18"/>
            </w:rPr>
          </w:pPr>
        </w:p>
      </w:tc>
      <w:tc>
        <w:tcPr>
          <w:tcW w:w="2402" w:type="pct"/>
        </w:tcPr>
        <w:p w14:paraId="27C7F427" w14:textId="3918DA93" w:rsidR="00A825B6" w:rsidRDefault="00A825B6" w:rsidP="004A03A6">
          <w:pPr>
            <w:pStyle w:val="Footer"/>
            <w:tabs>
              <w:tab w:val="clear" w:pos="4680"/>
              <w:tab w:val="clear" w:pos="9360"/>
            </w:tabs>
            <w:jc w:val="right"/>
            <w:rPr>
              <w:caps/>
              <w:color w:val="4F81BD" w:themeColor="accent1"/>
              <w:sz w:val="18"/>
              <w:szCs w:val="18"/>
            </w:rPr>
          </w:pPr>
        </w:p>
      </w:tc>
    </w:tr>
  </w:tbl>
  <w:p w14:paraId="4EEB6C4B" w14:textId="77777777" w:rsidR="00F018F6" w:rsidRDefault="00F0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B6FF9" w14:textId="77777777" w:rsidR="0012478F" w:rsidRDefault="0012478F" w:rsidP="002C5BB9">
      <w:pPr>
        <w:spacing w:line="240" w:lineRule="auto"/>
      </w:pPr>
      <w:r>
        <w:separator/>
      </w:r>
    </w:p>
  </w:footnote>
  <w:footnote w:type="continuationSeparator" w:id="0">
    <w:p w14:paraId="56F04751" w14:textId="77777777" w:rsidR="0012478F" w:rsidRDefault="0012478F" w:rsidP="002C5BB9">
      <w:pPr>
        <w:spacing w:line="240" w:lineRule="auto"/>
      </w:pPr>
      <w:r>
        <w:continuationSeparator/>
      </w:r>
    </w:p>
  </w:footnote>
  <w:footnote w:id="1">
    <w:p w14:paraId="6642BF90" w14:textId="77777777" w:rsidR="001F40CF" w:rsidRPr="00C12706" w:rsidRDefault="008E0945" w:rsidP="00157C75">
      <w:pPr>
        <w:spacing w:line="240" w:lineRule="auto"/>
        <w:rPr>
          <w:rFonts w:ascii="Times New Roman" w:hAnsi="Times New Roman" w:cs="Times New Roman"/>
          <w:sz w:val="20"/>
          <w:szCs w:val="20"/>
        </w:rPr>
      </w:pPr>
      <w:r w:rsidRPr="00C12706">
        <w:rPr>
          <w:rStyle w:val="FootnoteReference"/>
          <w:rFonts w:ascii="Times New Roman" w:hAnsi="Times New Roman" w:cs="Times New Roman"/>
          <w:sz w:val="20"/>
          <w:szCs w:val="20"/>
        </w:rPr>
        <w:footnoteRef/>
      </w:r>
      <w:r w:rsidRPr="00C12706">
        <w:rPr>
          <w:rFonts w:ascii="Times New Roman" w:hAnsi="Times New Roman" w:cs="Times New Roman"/>
          <w:sz w:val="20"/>
          <w:szCs w:val="20"/>
        </w:rPr>
        <w:t xml:space="preserve"> Examples of sexual harassment include, but are not limited to:</w:t>
      </w:r>
    </w:p>
    <w:p w14:paraId="29BBDBDF" w14:textId="77777777" w:rsidR="001F40CF" w:rsidRPr="00C12706" w:rsidRDefault="008E0945" w:rsidP="00157C75">
      <w:pPr>
        <w:tabs>
          <w:tab w:val="left" w:pos="2160"/>
        </w:tabs>
        <w:spacing w:before="120" w:after="120" w:line="240" w:lineRule="auto"/>
        <w:ind w:left="810" w:hanging="270"/>
        <w:jc w:val="both"/>
        <w:rPr>
          <w:rFonts w:ascii="Times New Roman" w:hAnsi="Times New Roman" w:cs="Times New Roman"/>
          <w:iCs/>
          <w:color w:val="000000"/>
          <w:sz w:val="20"/>
          <w:szCs w:val="20"/>
        </w:rPr>
      </w:pPr>
      <w:r w:rsidRPr="00C12706">
        <w:rPr>
          <w:rFonts w:ascii="Times New Roman" w:hAnsi="Times New Roman" w:cs="Times New Roman"/>
          <w:iCs/>
          <w:color w:val="000000"/>
          <w:sz w:val="20"/>
          <w:szCs w:val="20"/>
        </w:rPr>
        <w:t>a. Offensive language (epithets, dirty jokes, derogatory comments, or slurs of a sexual nature) communicated verbally or in writing, including electronic formats</w:t>
      </w:r>
    </w:p>
    <w:p w14:paraId="26EEBB5A" w14:textId="77777777" w:rsidR="001F40CF" w:rsidRPr="00C12706" w:rsidRDefault="008E0945" w:rsidP="00157C75">
      <w:pPr>
        <w:tabs>
          <w:tab w:val="left" w:pos="2160"/>
        </w:tabs>
        <w:spacing w:before="120" w:after="120" w:line="240" w:lineRule="auto"/>
        <w:ind w:left="810" w:hanging="270"/>
        <w:jc w:val="both"/>
        <w:rPr>
          <w:rFonts w:ascii="Times New Roman" w:hAnsi="Times New Roman" w:cs="Times New Roman"/>
          <w:iCs/>
          <w:color w:val="000000"/>
          <w:sz w:val="20"/>
          <w:szCs w:val="20"/>
        </w:rPr>
      </w:pPr>
      <w:r w:rsidRPr="00C12706">
        <w:rPr>
          <w:rFonts w:ascii="Times New Roman" w:hAnsi="Times New Roman" w:cs="Times New Roman"/>
          <w:iCs/>
          <w:color w:val="000000"/>
          <w:sz w:val="20"/>
          <w:szCs w:val="20"/>
        </w:rPr>
        <w:t>b. Visual harassment such as derogatory posters, photography, cartoons, drawings, clothing or gestures</w:t>
      </w:r>
    </w:p>
    <w:p w14:paraId="2F962E28" w14:textId="77777777" w:rsidR="001F40CF" w:rsidRPr="00C12706" w:rsidRDefault="008E0945" w:rsidP="00157C75">
      <w:pPr>
        <w:tabs>
          <w:tab w:val="left" w:pos="2160"/>
        </w:tabs>
        <w:spacing w:before="120" w:after="120" w:line="240" w:lineRule="auto"/>
        <w:ind w:left="810" w:hanging="270"/>
        <w:jc w:val="both"/>
        <w:rPr>
          <w:rFonts w:ascii="Times New Roman" w:hAnsi="Times New Roman" w:cs="Times New Roman"/>
          <w:iCs/>
          <w:color w:val="000000"/>
          <w:sz w:val="20"/>
          <w:szCs w:val="20"/>
        </w:rPr>
      </w:pPr>
      <w:r w:rsidRPr="00C12706">
        <w:rPr>
          <w:rFonts w:ascii="Times New Roman" w:hAnsi="Times New Roman" w:cs="Times New Roman"/>
          <w:iCs/>
          <w:color w:val="000000"/>
          <w:sz w:val="20"/>
          <w:szCs w:val="20"/>
        </w:rPr>
        <w:t>c. Offensive touching, including inappropriate patting or pinching, or impeding or blocking a person’s physical movement</w:t>
      </w:r>
    </w:p>
    <w:p w14:paraId="2F7592CB" w14:textId="77777777" w:rsidR="001F40CF" w:rsidRPr="00C12706" w:rsidRDefault="008E0945" w:rsidP="00157C75">
      <w:pPr>
        <w:tabs>
          <w:tab w:val="left" w:pos="2160"/>
        </w:tabs>
        <w:spacing w:before="120" w:after="120" w:line="240" w:lineRule="auto"/>
        <w:ind w:left="810" w:hanging="270"/>
        <w:jc w:val="both"/>
        <w:rPr>
          <w:rFonts w:ascii="Times New Roman" w:hAnsi="Times New Roman" w:cs="Times New Roman"/>
          <w:iCs/>
          <w:color w:val="000000"/>
          <w:sz w:val="20"/>
          <w:szCs w:val="20"/>
        </w:rPr>
      </w:pPr>
      <w:r w:rsidRPr="00C12706">
        <w:rPr>
          <w:rFonts w:ascii="Times New Roman" w:hAnsi="Times New Roman" w:cs="Times New Roman"/>
          <w:iCs/>
          <w:color w:val="000000"/>
          <w:sz w:val="20"/>
          <w:szCs w:val="20"/>
        </w:rPr>
        <w:t>d. Making unwelcome sexual contact</w:t>
      </w:r>
    </w:p>
    <w:p w14:paraId="4C8D3C8E" w14:textId="77777777" w:rsidR="001F40CF" w:rsidRPr="00C12706" w:rsidRDefault="008E0945" w:rsidP="00157C75">
      <w:pPr>
        <w:tabs>
          <w:tab w:val="left" w:pos="2160"/>
        </w:tabs>
        <w:spacing w:before="120" w:after="120" w:line="240" w:lineRule="auto"/>
        <w:ind w:left="810" w:hanging="270"/>
        <w:jc w:val="both"/>
        <w:rPr>
          <w:rFonts w:ascii="Times New Roman" w:hAnsi="Times New Roman" w:cs="Times New Roman"/>
          <w:iCs/>
          <w:color w:val="000000"/>
          <w:sz w:val="20"/>
          <w:szCs w:val="20"/>
        </w:rPr>
      </w:pPr>
      <w:r w:rsidRPr="00C12706">
        <w:rPr>
          <w:rFonts w:ascii="Times New Roman" w:hAnsi="Times New Roman" w:cs="Times New Roman"/>
          <w:iCs/>
          <w:color w:val="000000"/>
          <w:sz w:val="20"/>
          <w:szCs w:val="20"/>
        </w:rPr>
        <w:t>e. Engaging in unwelcome sexual contact</w:t>
      </w:r>
    </w:p>
    <w:p w14:paraId="6158E003" w14:textId="77777777" w:rsidR="001F40CF" w:rsidRPr="00C12706" w:rsidRDefault="008E0945" w:rsidP="00157C75">
      <w:pPr>
        <w:tabs>
          <w:tab w:val="left" w:pos="2160"/>
        </w:tabs>
        <w:spacing w:before="120" w:after="120" w:line="240" w:lineRule="auto"/>
        <w:ind w:left="810" w:hanging="270"/>
        <w:jc w:val="both"/>
        <w:rPr>
          <w:rFonts w:ascii="Times New Roman" w:hAnsi="Times New Roman" w:cs="Times New Roman"/>
          <w:iCs/>
          <w:color w:val="000000"/>
          <w:sz w:val="20"/>
          <w:szCs w:val="20"/>
        </w:rPr>
      </w:pPr>
      <w:r w:rsidRPr="00C12706">
        <w:rPr>
          <w:rFonts w:ascii="Times New Roman" w:hAnsi="Times New Roman" w:cs="Times New Roman"/>
          <w:iCs/>
          <w:color w:val="000000"/>
          <w:sz w:val="20"/>
          <w:szCs w:val="20"/>
        </w:rPr>
        <w:t>f. Spreading rumors about or evaluating someone for their sexual behavior</w:t>
      </w:r>
    </w:p>
    <w:p w14:paraId="2996B76C" w14:textId="77777777" w:rsidR="001F40CF" w:rsidRPr="00C12706" w:rsidRDefault="008E0945" w:rsidP="00157C75">
      <w:pPr>
        <w:tabs>
          <w:tab w:val="left" w:pos="2160"/>
        </w:tabs>
        <w:spacing w:before="120" w:after="120" w:line="240" w:lineRule="auto"/>
        <w:ind w:left="810" w:hanging="274"/>
        <w:jc w:val="both"/>
        <w:rPr>
          <w:rFonts w:ascii="Times New Roman" w:hAnsi="Times New Roman" w:cs="Times New Roman"/>
          <w:iCs/>
          <w:color w:val="000000"/>
          <w:sz w:val="20"/>
          <w:szCs w:val="20"/>
        </w:rPr>
      </w:pPr>
      <w:r w:rsidRPr="00C12706">
        <w:rPr>
          <w:rFonts w:ascii="Times New Roman" w:hAnsi="Times New Roman" w:cs="Times New Roman"/>
          <w:iCs/>
          <w:color w:val="000000"/>
          <w:sz w:val="20"/>
          <w:szCs w:val="20"/>
        </w:rPr>
        <w:t>g. Taunting or ridiculing someone because of perceived or actual sexual orientation</w:t>
      </w:r>
    </w:p>
    <w:p w14:paraId="16076608" w14:textId="77777777" w:rsidR="001F40CF" w:rsidRPr="00C12706" w:rsidRDefault="008E0945" w:rsidP="00157C75">
      <w:pPr>
        <w:tabs>
          <w:tab w:val="left" w:pos="2160"/>
        </w:tabs>
        <w:spacing w:before="120" w:after="120" w:line="240" w:lineRule="auto"/>
        <w:ind w:left="810" w:hanging="270"/>
        <w:jc w:val="both"/>
        <w:rPr>
          <w:rFonts w:ascii="Times New Roman" w:eastAsia="Times New Roman" w:hAnsi="Times New Roman" w:cs="Times New Roman"/>
          <w:iCs/>
          <w:color w:val="000000"/>
        </w:rPr>
      </w:pPr>
      <w:r w:rsidRPr="00C12706">
        <w:rPr>
          <w:rFonts w:ascii="Times New Roman" w:eastAsia="Times New Roman" w:hAnsi="Times New Roman" w:cs="Times New Roman"/>
          <w:iCs/>
          <w:color w:val="000000"/>
          <w:sz w:val="20"/>
          <w:szCs w:val="20"/>
        </w:rPr>
        <w:t>h. Pressuring someone for sexual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600"/>
      <w:gridCol w:w="3601"/>
      <w:gridCol w:w="3599"/>
    </w:tblGrid>
    <w:tr w:rsidR="008E0945" w14:paraId="2718F0E2" w14:textId="77777777">
      <w:trPr>
        <w:trHeight w:val="720"/>
      </w:trPr>
      <w:tc>
        <w:tcPr>
          <w:tcW w:w="1667" w:type="pct"/>
        </w:tcPr>
        <w:p w14:paraId="6C5353F2" w14:textId="77777777" w:rsidR="008E0945" w:rsidRDefault="008E0945">
          <w:pPr>
            <w:pStyle w:val="Header"/>
            <w:tabs>
              <w:tab w:val="clear" w:pos="4680"/>
              <w:tab w:val="clear" w:pos="9360"/>
            </w:tabs>
            <w:rPr>
              <w:color w:val="4F81BD" w:themeColor="accent1"/>
            </w:rPr>
          </w:pPr>
        </w:p>
      </w:tc>
      <w:tc>
        <w:tcPr>
          <w:tcW w:w="1667" w:type="pct"/>
        </w:tcPr>
        <w:p w14:paraId="53C84FFE" w14:textId="77777777" w:rsidR="008E0945" w:rsidRDefault="008E0945">
          <w:pPr>
            <w:pStyle w:val="Header"/>
            <w:tabs>
              <w:tab w:val="clear" w:pos="4680"/>
              <w:tab w:val="clear" w:pos="9360"/>
            </w:tabs>
            <w:jc w:val="center"/>
            <w:rPr>
              <w:color w:val="4F81BD" w:themeColor="accent1"/>
            </w:rPr>
          </w:pPr>
        </w:p>
      </w:tc>
      <w:tc>
        <w:tcPr>
          <w:tcW w:w="1666" w:type="pct"/>
        </w:tcPr>
        <w:p w14:paraId="46B19E76" w14:textId="17141ED0" w:rsidR="008E0945" w:rsidRDefault="008E0945">
          <w:pPr>
            <w:pStyle w:val="Header"/>
            <w:tabs>
              <w:tab w:val="clear" w:pos="4680"/>
              <w:tab w:val="clear" w:pos="9360"/>
            </w:tabs>
            <w:jc w:val="right"/>
            <w:rPr>
              <w:color w:val="4F81BD" w:themeColor="accent1"/>
            </w:rPr>
          </w:pPr>
          <w:r>
            <w:rPr>
              <w:color w:val="4F81BD" w:themeColor="accent1"/>
              <w:sz w:val="24"/>
              <w:szCs w:val="24"/>
            </w:rPr>
            <w:fldChar w:fldCharType="begin"/>
          </w:r>
          <w:r>
            <w:rPr>
              <w:color w:val="4F81BD" w:themeColor="accent1"/>
              <w:sz w:val="24"/>
              <w:szCs w:val="24"/>
            </w:rPr>
            <w:instrText xml:space="preserve"> PAGE   \* MERGEFORMAT </w:instrText>
          </w:r>
          <w:r>
            <w:rPr>
              <w:color w:val="4F81BD" w:themeColor="accent1"/>
              <w:sz w:val="24"/>
              <w:szCs w:val="24"/>
            </w:rPr>
            <w:fldChar w:fldCharType="separate"/>
          </w:r>
          <w:r w:rsidR="000D4562">
            <w:rPr>
              <w:noProof/>
              <w:color w:val="4F81BD" w:themeColor="accent1"/>
              <w:sz w:val="24"/>
              <w:szCs w:val="24"/>
            </w:rPr>
            <w:t>13</w:t>
          </w:r>
          <w:r>
            <w:rPr>
              <w:color w:val="4F81BD" w:themeColor="accent1"/>
              <w:sz w:val="24"/>
              <w:szCs w:val="24"/>
            </w:rPr>
            <w:fldChar w:fldCharType="end"/>
          </w:r>
        </w:p>
      </w:tc>
    </w:tr>
  </w:tbl>
  <w:p w14:paraId="0FEFA898" w14:textId="43FCD53A" w:rsidR="00A825B6" w:rsidRDefault="00A82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6CF"/>
    <w:multiLevelType w:val="hybridMultilevel"/>
    <w:tmpl w:val="40C07396"/>
    <w:lvl w:ilvl="0" w:tplc="54DCD02C">
      <w:start w:val="1"/>
      <w:numFmt w:val="decimal"/>
      <w:lvlText w:val="(%1)"/>
      <w:lvlJc w:val="left"/>
      <w:pPr>
        <w:ind w:left="1440" w:hanging="360"/>
      </w:pPr>
      <w:rPr>
        <w:rFonts w:hint="default"/>
        <w:b w:val="0"/>
      </w:rPr>
    </w:lvl>
    <w:lvl w:ilvl="1" w:tplc="A99AE2AE" w:tentative="1">
      <w:start w:val="1"/>
      <w:numFmt w:val="lowerLetter"/>
      <w:lvlText w:val="%2."/>
      <w:lvlJc w:val="left"/>
      <w:pPr>
        <w:ind w:left="2160" w:hanging="360"/>
      </w:pPr>
    </w:lvl>
    <w:lvl w:ilvl="2" w:tplc="D4E4B7C2" w:tentative="1">
      <w:start w:val="1"/>
      <w:numFmt w:val="lowerRoman"/>
      <w:lvlText w:val="%3."/>
      <w:lvlJc w:val="right"/>
      <w:pPr>
        <w:ind w:left="2880" w:hanging="180"/>
      </w:pPr>
    </w:lvl>
    <w:lvl w:ilvl="3" w:tplc="351CE724" w:tentative="1">
      <w:start w:val="1"/>
      <w:numFmt w:val="decimal"/>
      <w:lvlText w:val="%4."/>
      <w:lvlJc w:val="left"/>
      <w:pPr>
        <w:ind w:left="3600" w:hanging="360"/>
      </w:pPr>
    </w:lvl>
    <w:lvl w:ilvl="4" w:tplc="F40ACB9E" w:tentative="1">
      <w:start w:val="1"/>
      <w:numFmt w:val="lowerLetter"/>
      <w:lvlText w:val="%5."/>
      <w:lvlJc w:val="left"/>
      <w:pPr>
        <w:ind w:left="4320" w:hanging="360"/>
      </w:pPr>
    </w:lvl>
    <w:lvl w:ilvl="5" w:tplc="00E49340" w:tentative="1">
      <w:start w:val="1"/>
      <w:numFmt w:val="lowerRoman"/>
      <w:lvlText w:val="%6."/>
      <w:lvlJc w:val="right"/>
      <w:pPr>
        <w:ind w:left="5040" w:hanging="180"/>
      </w:pPr>
    </w:lvl>
    <w:lvl w:ilvl="6" w:tplc="A7D63FE0" w:tentative="1">
      <w:start w:val="1"/>
      <w:numFmt w:val="decimal"/>
      <w:lvlText w:val="%7."/>
      <w:lvlJc w:val="left"/>
      <w:pPr>
        <w:ind w:left="5760" w:hanging="360"/>
      </w:pPr>
    </w:lvl>
    <w:lvl w:ilvl="7" w:tplc="D1C04244" w:tentative="1">
      <w:start w:val="1"/>
      <w:numFmt w:val="lowerLetter"/>
      <w:lvlText w:val="%8."/>
      <w:lvlJc w:val="left"/>
      <w:pPr>
        <w:ind w:left="6480" w:hanging="360"/>
      </w:pPr>
    </w:lvl>
    <w:lvl w:ilvl="8" w:tplc="7F545BC4" w:tentative="1">
      <w:start w:val="1"/>
      <w:numFmt w:val="lowerRoman"/>
      <w:lvlText w:val="%9."/>
      <w:lvlJc w:val="right"/>
      <w:pPr>
        <w:ind w:left="7200" w:hanging="180"/>
      </w:pPr>
    </w:lvl>
  </w:abstractNum>
  <w:abstractNum w:abstractNumId="1" w15:restartNumberingAfterBreak="0">
    <w:nsid w:val="00061E0D"/>
    <w:multiLevelType w:val="hybridMultilevel"/>
    <w:tmpl w:val="9F4488B8"/>
    <w:lvl w:ilvl="0" w:tplc="74F8D90C">
      <w:start w:val="1"/>
      <w:numFmt w:val="bullet"/>
      <w:lvlText w:val="?"/>
      <w:lvlJc w:val="left"/>
      <w:pPr>
        <w:ind w:left="720" w:hanging="360"/>
      </w:pPr>
      <w:rPr>
        <w:rFonts w:ascii="Symbol" w:hAnsi="Symbol" w:hint="default"/>
      </w:rPr>
    </w:lvl>
    <w:lvl w:ilvl="1" w:tplc="5A74843C">
      <w:start w:val="1"/>
      <w:numFmt w:val="bullet"/>
      <w:lvlText w:val="o"/>
      <w:lvlJc w:val="left"/>
      <w:pPr>
        <w:ind w:left="1440" w:hanging="360"/>
      </w:pPr>
      <w:rPr>
        <w:rFonts w:ascii="Courier New" w:hAnsi="Courier New" w:cs="Courier New" w:hint="default"/>
      </w:rPr>
    </w:lvl>
    <w:lvl w:ilvl="2" w:tplc="64E4FC14">
      <w:start w:val="1"/>
      <w:numFmt w:val="bullet"/>
      <w:lvlText w:val="?"/>
      <w:lvlJc w:val="left"/>
      <w:pPr>
        <w:ind w:left="2160" w:hanging="360"/>
      </w:pPr>
      <w:rPr>
        <w:rFonts w:ascii="Wingdings" w:hAnsi="Wingdings" w:hint="default"/>
      </w:rPr>
    </w:lvl>
    <w:lvl w:ilvl="3" w:tplc="37A64FC0">
      <w:start w:val="1"/>
      <w:numFmt w:val="bullet"/>
      <w:lvlText w:val="?"/>
      <w:lvlJc w:val="left"/>
      <w:pPr>
        <w:ind w:left="2880" w:hanging="360"/>
      </w:pPr>
      <w:rPr>
        <w:rFonts w:ascii="Symbol" w:hAnsi="Symbol" w:hint="default"/>
      </w:rPr>
    </w:lvl>
    <w:lvl w:ilvl="4" w:tplc="E9AC2F46">
      <w:start w:val="1"/>
      <w:numFmt w:val="bullet"/>
      <w:lvlText w:val="o"/>
      <w:lvlJc w:val="left"/>
      <w:pPr>
        <w:ind w:left="3600" w:hanging="360"/>
      </w:pPr>
      <w:rPr>
        <w:rFonts w:ascii="Courier New" w:hAnsi="Courier New" w:cs="Courier New" w:hint="default"/>
      </w:rPr>
    </w:lvl>
    <w:lvl w:ilvl="5" w:tplc="15AE31C8">
      <w:start w:val="1"/>
      <w:numFmt w:val="bullet"/>
      <w:lvlText w:val="?"/>
      <w:lvlJc w:val="left"/>
      <w:pPr>
        <w:ind w:left="4320" w:hanging="360"/>
      </w:pPr>
      <w:rPr>
        <w:rFonts w:ascii="Wingdings" w:hAnsi="Wingdings" w:hint="default"/>
      </w:rPr>
    </w:lvl>
    <w:lvl w:ilvl="6" w:tplc="0AD622E2">
      <w:start w:val="1"/>
      <w:numFmt w:val="bullet"/>
      <w:lvlText w:val="?"/>
      <w:lvlJc w:val="left"/>
      <w:pPr>
        <w:ind w:left="5040" w:hanging="360"/>
      </w:pPr>
      <w:rPr>
        <w:rFonts w:ascii="Symbol" w:hAnsi="Symbol" w:hint="default"/>
      </w:rPr>
    </w:lvl>
    <w:lvl w:ilvl="7" w:tplc="7A605BEA">
      <w:start w:val="1"/>
      <w:numFmt w:val="bullet"/>
      <w:lvlText w:val="o"/>
      <w:lvlJc w:val="left"/>
      <w:pPr>
        <w:ind w:left="5760" w:hanging="360"/>
      </w:pPr>
      <w:rPr>
        <w:rFonts w:ascii="Courier New" w:hAnsi="Courier New" w:cs="Courier New" w:hint="default"/>
      </w:rPr>
    </w:lvl>
    <w:lvl w:ilvl="8" w:tplc="8D7657D6">
      <w:start w:val="1"/>
      <w:numFmt w:val="bullet"/>
      <w:lvlText w:val="?"/>
      <w:lvlJc w:val="left"/>
      <w:pPr>
        <w:ind w:left="6480" w:hanging="360"/>
      </w:pPr>
      <w:rPr>
        <w:rFonts w:ascii="Wingdings" w:hAnsi="Wingdings" w:hint="default"/>
      </w:rPr>
    </w:lvl>
  </w:abstractNum>
  <w:abstractNum w:abstractNumId="2" w15:restartNumberingAfterBreak="0">
    <w:nsid w:val="027A2888"/>
    <w:multiLevelType w:val="multilevel"/>
    <w:tmpl w:val="24B248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4FD0A4F"/>
    <w:multiLevelType w:val="multilevel"/>
    <w:tmpl w:val="752A2674"/>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7B13AB2"/>
    <w:multiLevelType w:val="multilevel"/>
    <w:tmpl w:val="E51C16FE"/>
    <w:lvl w:ilvl="0">
      <w:start w:val="1"/>
      <w:numFmt w:val="upperRoman"/>
      <w:lvlText w:val="%1."/>
      <w:lvlJc w:val="left"/>
      <w:pPr>
        <w:ind w:left="1890" w:hanging="720"/>
      </w:pPr>
      <w:rPr>
        <w:rFonts w:hint="default"/>
      </w:rPr>
    </w:lvl>
    <w:lvl w:ilvl="1">
      <w:start w:val="1"/>
      <w:numFmt w:val="upperLetter"/>
      <w:lvlText w:val="%2."/>
      <w:lvlJc w:val="left"/>
      <w:pPr>
        <w:ind w:left="1620" w:hanging="720"/>
      </w:pPr>
      <w:rPr>
        <w:rFonts w:hint="default"/>
        <w:i w:val="0"/>
      </w:rPr>
    </w:lvl>
    <w:lvl w:ilvl="2">
      <w:start w:val="1"/>
      <w:numFmt w:val="decimal"/>
      <w:lvlText w:val="%3."/>
      <w:lvlJc w:val="left"/>
      <w:pPr>
        <w:ind w:left="2070" w:hanging="72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093E457F"/>
    <w:multiLevelType w:val="hybridMultilevel"/>
    <w:tmpl w:val="5762B18C"/>
    <w:lvl w:ilvl="0" w:tplc="7AA466DE">
      <w:start w:val="1"/>
      <w:numFmt w:val="decimal"/>
      <w:lvlText w:val="(%1)"/>
      <w:lvlJc w:val="left"/>
      <w:pPr>
        <w:ind w:left="1440" w:hanging="360"/>
      </w:pPr>
      <w:rPr>
        <w:rFonts w:hint="default"/>
        <w:b w:val="0"/>
        <w:u w:val="none"/>
      </w:rPr>
    </w:lvl>
    <w:lvl w:ilvl="1" w:tplc="BB16DE20" w:tentative="1">
      <w:start w:val="1"/>
      <w:numFmt w:val="lowerLetter"/>
      <w:lvlText w:val="%2."/>
      <w:lvlJc w:val="left"/>
      <w:pPr>
        <w:ind w:left="2160" w:hanging="360"/>
      </w:pPr>
    </w:lvl>
    <w:lvl w:ilvl="2" w:tplc="16C25020" w:tentative="1">
      <w:start w:val="1"/>
      <w:numFmt w:val="lowerRoman"/>
      <w:lvlText w:val="%3."/>
      <w:lvlJc w:val="right"/>
      <w:pPr>
        <w:ind w:left="2880" w:hanging="180"/>
      </w:pPr>
    </w:lvl>
    <w:lvl w:ilvl="3" w:tplc="6C1CEA56" w:tentative="1">
      <w:start w:val="1"/>
      <w:numFmt w:val="decimal"/>
      <w:lvlText w:val="%4."/>
      <w:lvlJc w:val="left"/>
      <w:pPr>
        <w:ind w:left="3600" w:hanging="360"/>
      </w:pPr>
    </w:lvl>
    <w:lvl w:ilvl="4" w:tplc="71683500" w:tentative="1">
      <w:start w:val="1"/>
      <w:numFmt w:val="lowerLetter"/>
      <w:lvlText w:val="%5."/>
      <w:lvlJc w:val="left"/>
      <w:pPr>
        <w:ind w:left="4320" w:hanging="360"/>
      </w:pPr>
    </w:lvl>
    <w:lvl w:ilvl="5" w:tplc="B8669EBE" w:tentative="1">
      <w:start w:val="1"/>
      <w:numFmt w:val="lowerRoman"/>
      <w:lvlText w:val="%6."/>
      <w:lvlJc w:val="right"/>
      <w:pPr>
        <w:ind w:left="5040" w:hanging="180"/>
      </w:pPr>
    </w:lvl>
    <w:lvl w:ilvl="6" w:tplc="4F526D16" w:tentative="1">
      <w:start w:val="1"/>
      <w:numFmt w:val="decimal"/>
      <w:lvlText w:val="%7."/>
      <w:lvlJc w:val="left"/>
      <w:pPr>
        <w:ind w:left="5760" w:hanging="360"/>
      </w:pPr>
    </w:lvl>
    <w:lvl w:ilvl="7" w:tplc="53D466F6" w:tentative="1">
      <w:start w:val="1"/>
      <w:numFmt w:val="lowerLetter"/>
      <w:lvlText w:val="%8."/>
      <w:lvlJc w:val="left"/>
      <w:pPr>
        <w:ind w:left="6480" w:hanging="360"/>
      </w:pPr>
    </w:lvl>
    <w:lvl w:ilvl="8" w:tplc="6F0A3A60" w:tentative="1">
      <w:start w:val="1"/>
      <w:numFmt w:val="lowerRoman"/>
      <w:lvlText w:val="%9."/>
      <w:lvlJc w:val="right"/>
      <w:pPr>
        <w:ind w:left="7200" w:hanging="180"/>
      </w:pPr>
    </w:lvl>
  </w:abstractNum>
  <w:abstractNum w:abstractNumId="6" w15:restartNumberingAfterBreak="0">
    <w:nsid w:val="0A6F6F7A"/>
    <w:multiLevelType w:val="multilevel"/>
    <w:tmpl w:val="C644D5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B5F6BF7"/>
    <w:multiLevelType w:val="multilevel"/>
    <w:tmpl w:val="63D4550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E97745D"/>
    <w:multiLevelType w:val="multilevel"/>
    <w:tmpl w:val="D09EE84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148F6EDE"/>
    <w:multiLevelType w:val="multilevel"/>
    <w:tmpl w:val="1368E44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9E05356"/>
    <w:multiLevelType w:val="multilevel"/>
    <w:tmpl w:val="9712F9A0"/>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D4A5AA9"/>
    <w:multiLevelType w:val="multilevel"/>
    <w:tmpl w:val="831AF2F0"/>
    <w:lvl w:ilvl="0">
      <w:start w:val="6"/>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DE21237"/>
    <w:multiLevelType w:val="multilevel"/>
    <w:tmpl w:val="074C495A"/>
    <w:lvl w:ilvl="0">
      <w:start w:val="4"/>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FC57AA4"/>
    <w:multiLevelType w:val="multilevel"/>
    <w:tmpl w:val="933A8C86"/>
    <w:lvl w:ilvl="0">
      <w:start w:val="2"/>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0DF31A7"/>
    <w:multiLevelType w:val="hybridMultilevel"/>
    <w:tmpl w:val="4604561E"/>
    <w:lvl w:ilvl="0" w:tplc="BE2071C4">
      <w:start w:val="1"/>
      <w:numFmt w:val="decimal"/>
      <w:lvlText w:val="(%1)"/>
      <w:lvlJc w:val="left"/>
      <w:pPr>
        <w:ind w:left="1440" w:hanging="360"/>
      </w:pPr>
      <w:rPr>
        <w:rFonts w:hint="default"/>
      </w:rPr>
    </w:lvl>
    <w:lvl w:ilvl="1" w:tplc="D58CE0A4">
      <w:start w:val="1"/>
      <w:numFmt w:val="lowerLetter"/>
      <w:lvlText w:val="%2."/>
      <w:lvlJc w:val="left"/>
      <w:pPr>
        <w:ind w:left="2160" w:hanging="360"/>
      </w:pPr>
    </w:lvl>
    <w:lvl w:ilvl="2" w:tplc="8304CE78" w:tentative="1">
      <w:start w:val="1"/>
      <w:numFmt w:val="lowerRoman"/>
      <w:lvlText w:val="%3."/>
      <w:lvlJc w:val="right"/>
      <w:pPr>
        <w:ind w:left="2880" w:hanging="180"/>
      </w:pPr>
    </w:lvl>
    <w:lvl w:ilvl="3" w:tplc="690C8438" w:tentative="1">
      <w:start w:val="1"/>
      <w:numFmt w:val="decimal"/>
      <w:lvlText w:val="%4."/>
      <w:lvlJc w:val="left"/>
      <w:pPr>
        <w:ind w:left="3600" w:hanging="360"/>
      </w:pPr>
    </w:lvl>
    <w:lvl w:ilvl="4" w:tplc="C9C8A98E" w:tentative="1">
      <w:start w:val="1"/>
      <w:numFmt w:val="lowerLetter"/>
      <w:lvlText w:val="%5."/>
      <w:lvlJc w:val="left"/>
      <w:pPr>
        <w:ind w:left="4320" w:hanging="360"/>
      </w:pPr>
    </w:lvl>
    <w:lvl w:ilvl="5" w:tplc="61881D8A" w:tentative="1">
      <w:start w:val="1"/>
      <w:numFmt w:val="lowerRoman"/>
      <w:lvlText w:val="%6."/>
      <w:lvlJc w:val="right"/>
      <w:pPr>
        <w:ind w:left="5040" w:hanging="180"/>
      </w:pPr>
    </w:lvl>
    <w:lvl w:ilvl="6" w:tplc="C0762280" w:tentative="1">
      <w:start w:val="1"/>
      <w:numFmt w:val="decimal"/>
      <w:lvlText w:val="%7."/>
      <w:lvlJc w:val="left"/>
      <w:pPr>
        <w:ind w:left="5760" w:hanging="360"/>
      </w:pPr>
    </w:lvl>
    <w:lvl w:ilvl="7" w:tplc="02908794" w:tentative="1">
      <w:start w:val="1"/>
      <w:numFmt w:val="lowerLetter"/>
      <w:lvlText w:val="%8."/>
      <w:lvlJc w:val="left"/>
      <w:pPr>
        <w:ind w:left="6480" w:hanging="360"/>
      </w:pPr>
    </w:lvl>
    <w:lvl w:ilvl="8" w:tplc="BA4EBC88" w:tentative="1">
      <w:start w:val="1"/>
      <w:numFmt w:val="lowerRoman"/>
      <w:lvlText w:val="%9."/>
      <w:lvlJc w:val="right"/>
      <w:pPr>
        <w:ind w:left="7200" w:hanging="180"/>
      </w:pPr>
    </w:lvl>
  </w:abstractNum>
  <w:abstractNum w:abstractNumId="15" w15:restartNumberingAfterBreak="0">
    <w:nsid w:val="23B6427B"/>
    <w:multiLevelType w:val="multilevel"/>
    <w:tmpl w:val="31E6C1C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3BB7FD0"/>
    <w:multiLevelType w:val="multilevel"/>
    <w:tmpl w:val="25E645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6281345"/>
    <w:multiLevelType w:val="multilevel"/>
    <w:tmpl w:val="E9F87E34"/>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E38652B"/>
    <w:multiLevelType w:val="multilevel"/>
    <w:tmpl w:val="CB8AF0CA"/>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0E32F28"/>
    <w:multiLevelType w:val="multilevel"/>
    <w:tmpl w:val="7A522C68"/>
    <w:lvl w:ilvl="0">
      <w:start w:val="5"/>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3951C61"/>
    <w:multiLevelType w:val="multilevel"/>
    <w:tmpl w:val="CDFA65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4270C72"/>
    <w:multiLevelType w:val="multilevel"/>
    <w:tmpl w:val="2D987B96"/>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77961CF"/>
    <w:multiLevelType w:val="hybridMultilevel"/>
    <w:tmpl w:val="C3CE36DE"/>
    <w:lvl w:ilvl="0" w:tplc="D9C01E4E">
      <w:start w:val="1"/>
      <w:numFmt w:val="upperLetter"/>
      <w:lvlText w:val="%1."/>
      <w:lvlJc w:val="left"/>
      <w:pPr>
        <w:ind w:left="720" w:hanging="360"/>
      </w:pPr>
      <w:rPr>
        <w:rFonts w:hint="default"/>
        <w:b/>
      </w:rPr>
    </w:lvl>
    <w:lvl w:ilvl="1" w:tplc="04709628" w:tentative="1">
      <w:start w:val="1"/>
      <w:numFmt w:val="lowerLetter"/>
      <w:lvlText w:val="%2."/>
      <w:lvlJc w:val="left"/>
      <w:pPr>
        <w:ind w:left="1440" w:hanging="360"/>
      </w:pPr>
    </w:lvl>
    <w:lvl w:ilvl="2" w:tplc="1CB6E358" w:tentative="1">
      <w:start w:val="1"/>
      <w:numFmt w:val="lowerRoman"/>
      <w:lvlText w:val="%3."/>
      <w:lvlJc w:val="right"/>
      <w:pPr>
        <w:ind w:left="2160" w:hanging="180"/>
      </w:pPr>
    </w:lvl>
    <w:lvl w:ilvl="3" w:tplc="2E40CC8A" w:tentative="1">
      <w:start w:val="1"/>
      <w:numFmt w:val="decimal"/>
      <w:lvlText w:val="%4."/>
      <w:lvlJc w:val="left"/>
      <w:pPr>
        <w:ind w:left="2880" w:hanging="360"/>
      </w:pPr>
    </w:lvl>
    <w:lvl w:ilvl="4" w:tplc="6204CC70" w:tentative="1">
      <w:start w:val="1"/>
      <w:numFmt w:val="lowerLetter"/>
      <w:lvlText w:val="%5."/>
      <w:lvlJc w:val="left"/>
      <w:pPr>
        <w:ind w:left="3600" w:hanging="360"/>
      </w:pPr>
    </w:lvl>
    <w:lvl w:ilvl="5" w:tplc="8A7C344C" w:tentative="1">
      <w:start w:val="1"/>
      <w:numFmt w:val="lowerRoman"/>
      <w:lvlText w:val="%6."/>
      <w:lvlJc w:val="right"/>
      <w:pPr>
        <w:ind w:left="4320" w:hanging="180"/>
      </w:pPr>
    </w:lvl>
    <w:lvl w:ilvl="6" w:tplc="BD8E7642" w:tentative="1">
      <w:start w:val="1"/>
      <w:numFmt w:val="decimal"/>
      <w:lvlText w:val="%7."/>
      <w:lvlJc w:val="left"/>
      <w:pPr>
        <w:ind w:left="5040" w:hanging="360"/>
      </w:pPr>
    </w:lvl>
    <w:lvl w:ilvl="7" w:tplc="4D8C5DF6" w:tentative="1">
      <w:start w:val="1"/>
      <w:numFmt w:val="lowerLetter"/>
      <w:lvlText w:val="%8."/>
      <w:lvlJc w:val="left"/>
      <w:pPr>
        <w:ind w:left="5760" w:hanging="360"/>
      </w:pPr>
    </w:lvl>
    <w:lvl w:ilvl="8" w:tplc="23C23BBE" w:tentative="1">
      <w:start w:val="1"/>
      <w:numFmt w:val="lowerRoman"/>
      <w:lvlText w:val="%9."/>
      <w:lvlJc w:val="right"/>
      <w:pPr>
        <w:ind w:left="6480" w:hanging="180"/>
      </w:pPr>
    </w:lvl>
  </w:abstractNum>
  <w:abstractNum w:abstractNumId="23" w15:restartNumberingAfterBreak="0">
    <w:nsid w:val="384D1F04"/>
    <w:multiLevelType w:val="multilevel"/>
    <w:tmpl w:val="3C222EE8"/>
    <w:lvl w:ilvl="0">
      <w:start w:val="4"/>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AC96C3B"/>
    <w:multiLevelType w:val="multilevel"/>
    <w:tmpl w:val="CE80A906"/>
    <w:lvl w:ilvl="0">
      <w:start w:val="4"/>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B685215"/>
    <w:multiLevelType w:val="multilevel"/>
    <w:tmpl w:val="882C6730"/>
    <w:lvl w:ilvl="0">
      <w:start w:val="3"/>
      <w:numFmt w:val="upperLetter"/>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3C705333"/>
    <w:multiLevelType w:val="multilevel"/>
    <w:tmpl w:val="2B70F68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45AB016E"/>
    <w:multiLevelType w:val="multilevel"/>
    <w:tmpl w:val="F2DEF668"/>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BDB49B6"/>
    <w:multiLevelType w:val="hybridMultilevel"/>
    <w:tmpl w:val="8DB844A6"/>
    <w:lvl w:ilvl="0" w:tplc="5D1A0550">
      <w:start w:val="1"/>
      <w:numFmt w:val="decimal"/>
      <w:lvlText w:val="(%1)"/>
      <w:lvlJc w:val="left"/>
      <w:pPr>
        <w:ind w:left="1440" w:hanging="360"/>
      </w:pPr>
      <w:rPr>
        <w:rFonts w:hint="default"/>
        <w:b w:val="0"/>
      </w:rPr>
    </w:lvl>
    <w:lvl w:ilvl="1" w:tplc="2F808612">
      <w:start w:val="1"/>
      <w:numFmt w:val="lowerLetter"/>
      <w:lvlText w:val="%2."/>
      <w:lvlJc w:val="left"/>
      <w:pPr>
        <w:ind w:left="2160" w:hanging="360"/>
      </w:pPr>
    </w:lvl>
    <w:lvl w:ilvl="2" w:tplc="CBAC0F50" w:tentative="1">
      <w:start w:val="1"/>
      <w:numFmt w:val="lowerRoman"/>
      <w:lvlText w:val="%3."/>
      <w:lvlJc w:val="right"/>
      <w:pPr>
        <w:ind w:left="2880" w:hanging="180"/>
      </w:pPr>
    </w:lvl>
    <w:lvl w:ilvl="3" w:tplc="D03637DE" w:tentative="1">
      <w:start w:val="1"/>
      <w:numFmt w:val="decimal"/>
      <w:lvlText w:val="%4."/>
      <w:lvlJc w:val="left"/>
      <w:pPr>
        <w:ind w:left="3600" w:hanging="360"/>
      </w:pPr>
    </w:lvl>
    <w:lvl w:ilvl="4" w:tplc="BB0681C4" w:tentative="1">
      <w:start w:val="1"/>
      <w:numFmt w:val="lowerLetter"/>
      <w:lvlText w:val="%5."/>
      <w:lvlJc w:val="left"/>
      <w:pPr>
        <w:ind w:left="4320" w:hanging="360"/>
      </w:pPr>
    </w:lvl>
    <w:lvl w:ilvl="5" w:tplc="B908F09C" w:tentative="1">
      <w:start w:val="1"/>
      <w:numFmt w:val="lowerRoman"/>
      <w:lvlText w:val="%6."/>
      <w:lvlJc w:val="right"/>
      <w:pPr>
        <w:ind w:left="5040" w:hanging="180"/>
      </w:pPr>
    </w:lvl>
    <w:lvl w:ilvl="6" w:tplc="358EDF14" w:tentative="1">
      <w:start w:val="1"/>
      <w:numFmt w:val="decimal"/>
      <w:lvlText w:val="%7."/>
      <w:lvlJc w:val="left"/>
      <w:pPr>
        <w:ind w:left="5760" w:hanging="360"/>
      </w:pPr>
    </w:lvl>
    <w:lvl w:ilvl="7" w:tplc="90404FEE" w:tentative="1">
      <w:start w:val="1"/>
      <w:numFmt w:val="lowerLetter"/>
      <w:lvlText w:val="%8."/>
      <w:lvlJc w:val="left"/>
      <w:pPr>
        <w:ind w:left="6480" w:hanging="360"/>
      </w:pPr>
    </w:lvl>
    <w:lvl w:ilvl="8" w:tplc="B0A8BBD2" w:tentative="1">
      <w:start w:val="1"/>
      <w:numFmt w:val="lowerRoman"/>
      <w:lvlText w:val="%9."/>
      <w:lvlJc w:val="right"/>
      <w:pPr>
        <w:ind w:left="7200" w:hanging="180"/>
      </w:pPr>
    </w:lvl>
  </w:abstractNum>
  <w:abstractNum w:abstractNumId="29" w15:restartNumberingAfterBreak="0">
    <w:nsid w:val="4EDF7954"/>
    <w:multiLevelType w:val="multilevel"/>
    <w:tmpl w:val="B5A2AF7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18D63C7"/>
    <w:multiLevelType w:val="hybridMultilevel"/>
    <w:tmpl w:val="D55A5E40"/>
    <w:lvl w:ilvl="0" w:tplc="468CC404">
      <w:start w:val="1"/>
      <w:numFmt w:val="upperLetter"/>
      <w:lvlText w:val="%1."/>
      <w:lvlJc w:val="left"/>
      <w:pPr>
        <w:ind w:left="1080" w:hanging="360"/>
      </w:pPr>
      <w:rPr>
        <w:rFonts w:hint="default"/>
      </w:rPr>
    </w:lvl>
    <w:lvl w:ilvl="1" w:tplc="6C34759A">
      <w:start w:val="1"/>
      <w:numFmt w:val="lowerLetter"/>
      <w:lvlText w:val="%2."/>
      <w:lvlJc w:val="left"/>
      <w:pPr>
        <w:ind w:left="1800" w:hanging="360"/>
      </w:pPr>
    </w:lvl>
    <w:lvl w:ilvl="2" w:tplc="FB88401A">
      <w:start w:val="1"/>
      <w:numFmt w:val="lowerRoman"/>
      <w:lvlText w:val="%3."/>
      <w:lvlJc w:val="right"/>
      <w:pPr>
        <w:ind w:left="2520" w:hanging="180"/>
      </w:pPr>
    </w:lvl>
    <w:lvl w:ilvl="3" w:tplc="AFFA756C" w:tentative="1">
      <w:start w:val="1"/>
      <w:numFmt w:val="decimal"/>
      <w:lvlText w:val="%4."/>
      <w:lvlJc w:val="left"/>
      <w:pPr>
        <w:ind w:left="3240" w:hanging="360"/>
      </w:pPr>
    </w:lvl>
    <w:lvl w:ilvl="4" w:tplc="39083214" w:tentative="1">
      <w:start w:val="1"/>
      <w:numFmt w:val="lowerLetter"/>
      <w:lvlText w:val="%5."/>
      <w:lvlJc w:val="left"/>
      <w:pPr>
        <w:ind w:left="3960" w:hanging="360"/>
      </w:pPr>
    </w:lvl>
    <w:lvl w:ilvl="5" w:tplc="98F8ED5A" w:tentative="1">
      <w:start w:val="1"/>
      <w:numFmt w:val="lowerRoman"/>
      <w:lvlText w:val="%6."/>
      <w:lvlJc w:val="right"/>
      <w:pPr>
        <w:ind w:left="4680" w:hanging="180"/>
      </w:pPr>
    </w:lvl>
    <w:lvl w:ilvl="6" w:tplc="136EAE58" w:tentative="1">
      <w:start w:val="1"/>
      <w:numFmt w:val="decimal"/>
      <w:lvlText w:val="%7."/>
      <w:lvlJc w:val="left"/>
      <w:pPr>
        <w:ind w:left="5400" w:hanging="360"/>
      </w:pPr>
    </w:lvl>
    <w:lvl w:ilvl="7" w:tplc="FAAE717C" w:tentative="1">
      <w:start w:val="1"/>
      <w:numFmt w:val="lowerLetter"/>
      <w:lvlText w:val="%8."/>
      <w:lvlJc w:val="left"/>
      <w:pPr>
        <w:ind w:left="6120" w:hanging="360"/>
      </w:pPr>
    </w:lvl>
    <w:lvl w:ilvl="8" w:tplc="11624086" w:tentative="1">
      <w:start w:val="1"/>
      <w:numFmt w:val="lowerRoman"/>
      <w:lvlText w:val="%9."/>
      <w:lvlJc w:val="right"/>
      <w:pPr>
        <w:ind w:left="6840" w:hanging="180"/>
      </w:pPr>
    </w:lvl>
  </w:abstractNum>
  <w:abstractNum w:abstractNumId="31" w15:restartNumberingAfterBreak="0">
    <w:nsid w:val="51E0343A"/>
    <w:multiLevelType w:val="hybridMultilevel"/>
    <w:tmpl w:val="9F7CCC5E"/>
    <w:lvl w:ilvl="0" w:tplc="F000EC52">
      <w:start w:val="1"/>
      <w:numFmt w:val="upperLetter"/>
      <w:lvlText w:val="%1."/>
      <w:lvlJc w:val="left"/>
      <w:pPr>
        <w:ind w:left="1080" w:hanging="360"/>
      </w:pPr>
      <w:rPr>
        <w:rFonts w:hint="default"/>
        <w:b/>
      </w:rPr>
    </w:lvl>
    <w:lvl w:ilvl="1" w:tplc="A202C3C0">
      <w:start w:val="1"/>
      <w:numFmt w:val="lowerLetter"/>
      <w:lvlText w:val="%2."/>
      <w:lvlJc w:val="left"/>
      <w:pPr>
        <w:ind w:left="1800" w:hanging="360"/>
      </w:pPr>
    </w:lvl>
    <w:lvl w:ilvl="2" w:tplc="3794B212" w:tentative="1">
      <w:start w:val="1"/>
      <w:numFmt w:val="lowerRoman"/>
      <w:lvlText w:val="%3."/>
      <w:lvlJc w:val="right"/>
      <w:pPr>
        <w:ind w:left="2520" w:hanging="180"/>
      </w:pPr>
    </w:lvl>
    <w:lvl w:ilvl="3" w:tplc="E7AC6252" w:tentative="1">
      <w:start w:val="1"/>
      <w:numFmt w:val="decimal"/>
      <w:lvlText w:val="%4."/>
      <w:lvlJc w:val="left"/>
      <w:pPr>
        <w:ind w:left="3240" w:hanging="360"/>
      </w:pPr>
    </w:lvl>
    <w:lvl w:ilvl="4" w:tplc="3FC6081E" w:tentative="1">
      <w:start w:val="1"/>
      <w:numFmt w:val="lowerLetter"/>
      <w:lvlText w:val="%5."/>
      <w:lvlJc w:val="left"/>
      <w:pPr>
        <w:ind w:left="3960" w:hanging="360"/>
      </w:pPr>
    </w:lvl>
    <w:lvl w:ilvl="5" w:tplc="D6B6C5AA" w:tentative="1">
      <w:start w:val="1"/>
      <w:numFmt w:val="lowerRoman"/>
      <w:lvlText w:val="%6."/>
      <w:lvlJc w:val="right"/>
      <w:pPr>
        <w:ind w:left="4680" w:hanging="180"/>
      </w:pPr>
    </w:lvl>
    <w:lvl w:ilvl="6" w:tplc="A4783570" w:tentative="1">
      <w:start w:val="1"/>
      <w:numFmt w:val="decimal"/>
      <w:lvlText w:val="%7."/>
      <w:lvlJc w:val="left"/>
      <w:pPr>
        <w:ind w:left="5400" w:hanging="360"/>
      </w:pPr>
    </w:lvl>
    <w:lvl w:ilvl="7" w:tplc="98B00D7C" w:tentative="1">
      <w:start w:val="1"/>
      <w:numFmt w:val="lowerLetter"/>
      <w:lvlText w:val="%8."/>
      <w:lvlJc w:val="left"/>
      <w:pPr>
        <w:ind w:left="6120" w:hanging="360"/>
      </w:pPr>
    </w:lvl>
    <w:lvl w:ilvl="8" w:tplc="9DD6A560" w:tentative="1">
      <w:start w:val="1"/>
      <w:numFmt w:val="lowerRoman"/>
      <w:lvlText w:val="%9."/>
      <w:lvlJc w:val="right"/>
      <w:pPr>
        <w:ind w:left="6840" w:hanging="180"/>
      </w:pPr>
    </w:lvl>
  </w:abstractNum>
  <w:abstractNum w:abstractNumId="32" w15:restartNumberingAfterBreak="0">
    <w:nsid w:val="520147DE"/>
    <w:multiLevelType w:val="multilevel"/>
    <w:tmpl w:val="C6B45BAA"/>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4BB3FDD"/>
    <w:multiLevelType w:val="hybridMultilevel"/>
    <w:tmpl w:val="E2F8D52A"/>
    <w:lvl w:ilvl="0" w:tplc="E9EA5B80">
      <w:start w:val="1"/>
      <w:numFmt w:val="decimal"/>
      <w:lvlText w:val="(%1)"/>
      <w:lvlJc w:val="left"/>
      <w:pPr>
        <w:ind w:left="1440" w:hanging="360"/>
      </w:pPr>
      <w:rPr>
        <w:rFonts w:hint="default"/>
        <w:b w:val="0"/>
      </w:rPr>
    </w:lvl>
    <w:lvl w:ilvl="1" w:tplc="D4B814D8" w:tentative="1">
      <w:start w:val="1"/>
      <w:numFmt w:val="lowerLetter"/>
      <w:lvlText w:val="%2."/>
      <w:lvlJc w:val="left"/>
      <w:pPr>
        <w:ind w:left="2160" w:hanging="360"/>
      </w:pPr>
    </w:lvl>
    <w:lvl w:ilvl="2" w:tplc="F712142A" w:tentative="1">
      <w:start w:val="1"/>
      <w:numFmt w:val="lowerRoman"/>
      <w:lvlText w:val="%3."/>
      <w:lvlJc w:val="right"/>
      <w:pPr>
        <w:ind w:left="2880" w:hanging="180"/>
      </w:pPr>
    </w:lvl>
    <w:lvl w:ilvl="3" w:tplc="026AEDCA" w:tentative="1">
      <w:start w:val="1"/>
      <w:numFmt w:val="decimal"/>
      <w:lvlText w:val="%4."/>
      <w:lvlJc w:val="left"/>
      <w:pPr>
        <w:ind w:left="3600" w:hanging="360"/>
      </w:pPr>
    </w:lvl>
    <w:lvl w:ilvl="4" w:tplc="22406592" w:tentative="1">
      <w:start w:val="1"/>
      <w:numFmt w:val="lowerLetter"/>
      <w:lvlText w:val="%5."/>
      <w:lvlJc w:val="left"/>
      <w:pPr>
        <w:ind w:left="4320" w:hanging="360"/>
      </w:pPr>
    </w:lvl>
    <w:lvl w:ilvl="5" w:tplc="F5FA0E34" w:tentative="1">
      <w:start w:val="1"/>
      <w:numFmt w:val="lowerRoman"/>
      <w:lvlText w:val="%6."/>
      <w:lvlJc w:val="right"/>
      <w:pPr>
        <w:ind w:left="5040" w:hanging="180"/>
      </w:pPr>
    </w:lvl>
    <w:lvl w:ilvl="6" w:tplc="2312C040" w:tentative="1">
      <w:start w:val="1"/>
      <w:numFmt w:val="decimal"/>
      <w:lvlText w:val="%7."/>
      <w:lvlJc w:val="left"/>
      <w:pPr>
        <w:ind w:left="5760" w:hanging="360"/>
      </w:pPr>
    </w:lvl>
    <w:lvl w:ilvl="7" w:tplc="EC82E3AC" w:tentative="1">
      <w:start w:val="1"/>
      <w:numFmt w:val="lowerLetter"/>
      <w:lvlText w:val="%8."/>
      <w:lvlJc w:val="left"/>
      <w:pPr>
        <w:ind w:left="6480" w:hanging="360"/>
      </w:pPr>
    </w:lvl>
    <w:lvl w:ilvl="8" w:tplc="FFCA7B1C" w:tentative="1">
      <w:start w:val="1"/>
      <w:numFmt w:val="lowerRoman"/>
      <w:lvlText w:val="%9."/>
      <w:lvlJc w:val="right"/>
      <w:pPr>
        <w:ind w:left="7200" w:hanging="180"/>
      </w:pPr>
    </w:lvl>
  </w:abstractNum>
  <w:abstractNum w:abstractNumId="34" w15:restartNumberingAfterBreak="0">
    <w:nsid w:val="56E13EE3"/>
    <w:multiLevelType w:val="multilevel"/>
    <w:tmpl w:val="9446EA2C"/>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5" w15:restartNumberingAfterBreak="0">
    <w:nsid w:val="5BA46B54"/>
    <w:multiLevelType w:val="multilevel"/>
    <w:tmpl w:val="68A86B2A"/>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E5658AF"/>
    <w:multiLevelType w:val="hybridMultilevel"/>
    <w:tmpl w:val="8C702104"/>
    <w:lvl w:ilvl="0" w:tplc="D7940B96">
      <w:start w:val="1"/>
      <w:numFmt w:val="decimal"/>
      <w:lvlText w:val="(%1)"/>
      <w:lvlJc w:val="left"/>
      <w:pPr>
        <w:ind w:left="1440" w:hanging="360"/>
      </w:pPr>
      <w:rPr>
        <w:rFonts w:hint="default"/>
        <w:b w:val="0"/>
      </w:rPr>
    </w:lvl>
    <w:lvl w:ilvl="1" w:tplc="B972F4A4" w:tentative="1">
      <w:start w:val="1"/>
      <w:numFmt w:val="lowerLetter"/>
      <w:lvlText w:val="%2."/>
      <w:lvlJc w:val="left"/>
      <w:pPr>
        <w:ind w:left="2160" w:hanging="360"/>
      </w:pPr>
    </w:lvl>
    <w:lvl w:ilvl="2" w:tplc="F57E77DE" w:tentative="1">
      <w:start w:val="1"/>
      <w:numFmt w:val="lowerRoman"/>
      <w:lvlText w:val="%3."/>
      <w:lvlJc w:val="right"/>
      <w:pPr>
        <w:ind w:left="2880" w:hanging="180"/>
      </w:pPr>
    </w:lvl>
    <w:lvl w:ilvl="3" w:tplc="F118C74C" w:tentative="1">
      <w:start w:val="1"/>
      <w:numFmt w:val="decimal"/>
      <w:lvlText w:val="%4."/>
      <w:lvlJc w:val="left"/>
      <w:pPr>
        <w:ind w:left="3600" w:hanging="360"/>
      </w:pPr>
    </w:lvl>
    <w:lvl w:ilvl="4" w:tplc="5A700312" w:tentative="1">
      <w:start w:val="1"/>
      <w:numFmt w:val="lowerLetter"/>
      <w:lvlText w:val="%5."/>
      <w:lvlJc w:val="left"/>
      <w:pPr>
        <w:ind w:left="4320" w:hanging="360"/>
      </w:pPr>
    </w:lvl>
    <w:lvl w:ilvl="5" w:tplc="11F0654C" w:tentative="1">
      <w:start w:val="1"/>
      <w:numFmt w:val="lowerRoman"/>
      <w:lvlText w:val="%6."/>
      <w:lvlJc w:val="right"/>
      <w:pPr>
        <w:ind w:left="5040" w:hanging="180"/>
      </w:pPr>
    </w:lvl>
    <w:lvl w:ilvl="6" w:tplc="B10E0028" w:tentative="1">
      <w:start w:val="1"/>
      <w:numFmt w:val="decimal"/>
      <w:lvlText w:val="%7."/>
      <w:lvlJc w:val="left"/>
      <w:pPr>
        <w:ind w:left="5760" w:hanging="360"/>
      </w:pPr>
    </w:lvl>
    <w:lvl w:ilvl="7" w:tplc="3F344212" w:tentative="1">
      <w:start w:val="1"/>
      <w:numFmt w:val="lowerLetter"/>
      <w:lvlText w:val="%8."/>
      <w:lvlJc w:val="left"/>
      <w:pPr>
        <w:ind w:left="6480" w:hanging="360"/>
      </w:pPr>
    </w:lvl>
    <w:lvl w:ilvl="8" w:tplc="FD78AAAE" w:tentative="1">
      <w:start w:val="1"/>
      <w:numFmt w:val="lowerRoman"/>
      <w:lvlText w:val="%9."/>
      <w:lvlJc w:val="right"/>
      <w:pPr>
        <w:ind w:left="7200" w:hanging="180"/>
      </w:pPr>
    </w:lvl>
  </w:abstractNum>
  <w:abstractNum w:abstractNumId="37" w15:restartNumberingAfterBreak="0">
    <w:nsid w:val="5F492C3C"/>
    <w:multiLevelType w:val="multilevel"/>
    <w:tmpl w:val="4ABC9D7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15:restartNumberingAfterBreak="0">
    <w:nsid w:val="62244F79"/>
    <w:multiLevelType w:val="multilevel"/>
    <w:tmpl w:val="609219D8"/>
    <w:lvl w:ilvl="0">
      <w:start w:val="6"/>
      <w:numFmt w:val="upperRoman"/>
      <w:lvlText w:val="%1."/>
      <w:lvlJc w:val="righ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9" w15:restartNumberingAfterBreak="0">
    <w:nsid w:val="65424F5F"/>
    <w:multiLevelType w:val="hybridMultilevel"/>
    <w:tmpl w:val="45620F0C"/>
    <w:lvl w:ilvl="0" w:tplc="052476AE">
      <w:start w:val="1"/>
      <w:numFmt w:val="decimal"/>
      <w:lvlText w:val="(%1)"/>
      <w:lvlJc w:val="left"/>
      <w:pPr>
        <w:ind w:left="1440" w:hanging="360"/>
      </w:pPr>
      <w:rPr>
        <w:rFonts w:hint="default"/>
      </w:rPr>
    </w:lvl>
    <w:lvl w:ilvl="1" w:tplc="614E7F26" w:tentative="1">
      <w:start w:val="1"/>
      <w:numFmt w:val="lowerLetter"/>
      <w:lvlText w:val="%2."/>
      <w:lvlJc w:val="left"/>
      <w:pPr>
        <w:ind w:left="2160" w:hanging="360"/>
      </w:pPr>
    </w:lvl>
    <w:lvl w:ilvl="2" w:tplc="70A8557C" w:tentative="1">
      <w:start w:val="1"/>
      <w:numFmt w:val="lowerRoman"/>
      <w:lvlText w:val="%3."/>
      <w:lvlJc w:val="right"/>
      <w:pPr>
        <w:ind w:left="2880" w:hanging="180"/>
      </w:pPr>
    </w:lvl>
    <w:lvl w:ilvl="3" w:tplc="C97875FC" w:tentative="1">
      <w:start w:val="1"/>
      <w:numFmt w:val="decimal"/>
      <w:lvlText w:val="%4."/>
      <w:lvlJc w:val="left"/>
      <w:pPr>
        <w:ind w:left="3600" w:hanging="360"/>
      </w:pPr>
    </w:lvl>
    <w:lvl w:ilvl="4" w:tplc="BFF82444" w:tentative="1">
      <w:start w:val="1"/>
      <w:numFmt w:val="lowerLetter"/>
      <w:lvlText w:val="%5."/>
      <w:lvlJc w:val="left"/>
      <w:pPr>
        <w:ind w:left="4320" w:hanging="360"/>
      </w:pPr>
    </w:lvl>
    <w:lvl w:ilvl="5" w:tplc="B8005A62" w:tentative="1">
      <w:start w:val="1"/>
      <w:numFmt w:val="lowerRoman"/>
      <w:lvlText w:val="%6."/>
      <w:lvlJc w:val="right"/>
      <w:pPr>
        <w:ind w:left="5040" w:hanging="180"/>
      </w:pPr>
    </w:lvl>
    <w:lvl w:ilvl="6" w:tplc="E84AEFA2" w:tentative="1">
      <w:start w:val="1"/>
      <w:numFmt w:val="decimal"/>
      <w:lvlText w:val="%7."/>
      <w:lvlJc w:val="left"/>
      <w:pPr>
        <w:ind w:left="5760" w:hanging="360"/>
      </w:pPr>
    </w:lvl>
    <w:lvl w:ilvl="7" w:tplc="C764C682" w:tentative="1">
      <w:start w:val="1"/>
      <w:numFmt w:val="lowerLetter"/>
      <w:lvlText w:val="%8."/>
      <w:lvlJc w:val="left"/>
      <w:pPr>
        <w:ind w:left="6480" w:hanging="360"/>
      </w:pPr>
    </w:lvl>
    <w:lvl w:ilvl="8" w:tplc="FB989220" w:tentative="1">
      <w:start w:val="1"/>
      <w:numFmt w:val="lowerRoman"/>
      <w:lvlText w:val="%9."/>
      <w:lvlJc w:val="right"/>
      <w:pPr>
        <w:ind w:left="7200" w:hanging="180"/>
      </w:pPr>
    </w:lvl>
  </w:abstractNum>
  <w:abstractNum w:abstractNumId="40" w15:restartNumberingAfterBreak="0">
    <w:nsid w:val="668016A9"/>
    <w:multiLevelType w:val="multilevel"/>
    <w:tmpl w:val="F81008C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677C3EB4"/>
    <w:multiLevelType w:val="multilevel"/>
    <w:tmpl w:val="85EAC592"/>
    <w:lvl w:ilvl="0">
      <w:start w:val="1"/>
      <w:numFmt w:val="lowerLetter"/>
      <w:lvlText w:val="%1."/>
      <w:lvlJc w:val="left"/>
      <w:pPr>
        <w:ind w:left="2160" w:hanging="360"/>
      </w:pPr>
      <w:rPr>
        <w:u w:val="none"/>
      </w:rPr>
    </w:lvl>
    <w:lvl w:ilvl="1">
      <w:start w:val="1"/>
      <w:numFmt w:val="lowerRoman"/>
      <w:lvlText w:val="%2."/>
      <w:lvlJc w:val="left"/>
      <w:pPr>
        <w:ind w:left="2880" w:hanging="360"/>
      </w:pPr>
      <w:rPr>
        <w:u w:val="none"/>
      </w:rPr>
    </w:lvl>
    <w:lvl w:ilvl="2">
      <w:start w:val="1"/>
      <w:numFmt w:val="decimal"/>
      <w:lvlText w:val="%3."/>
      <w:lvlJc w:val="righ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left"/>
      <w:pPr>
        <w:ind w:left="5040" w:hanging="360"/>
      </w:pPr>
      <w:rPr>
        <w:u w:val="none"/>
      </w:rPr>
    </w:lvl>
    <w:lvl w:ilvl="5">
      <w:start w:val="1"/>
      <w:numFmt w:val="decimal"/>
      <w:lvlText w:val="%6."/>
      <w:lvlJc w:val="righ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left"/>
      <w:pPr>
        <w:ind w:left="7200" w:hanging="360"/>
      </w:pPr>
      <w:rPr>
        <w:u w:val="none"/>
      </w:rPr>
    </w:lvl>
    <w:lvl w:ilvl="8">
      <w:start w:val="1"/>
      <w:numFmt w:val="decimal"/>
      <w:lvlText w:val="%9."/>
      <w:lvlJc w:val="right"/>
      <w:pPr>
        <w:ind w:left="7920" w:hanging="360"/>
      </w:pPr>
      <w:rPr>
        <w:u w:val="none"/>
      </w:rPr>
    </w:lvl>
  </w:abstractNum>
  <w:abstractNum w:abstractNumId="42" w15:restartNumberingAfterBreak="0">
    <w:nsid w:val="67A90981"/>
    <w:multiLevelType w:val="multilevel"/>
    <w:tmpl w:val="CE80A906"/>
    <w:lvl w:ilvl="0">
      <w:start w:val="4"/>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A615DBB"/>
    <w:multiLevelType w:val="hybridMultilevel"/>
    <w:tmpl w:val="4CB634B6"/>
    <w:lvl w:ilvl="0" w:tplc="E328FE18">
      <w:start w:val="1"/>
      <w:numFmt w:val="upperLetter"/>
      <w:lvlText w:val="%1."/>
      <w:lvlJc w:val="left"/>
      <w:pPr>
        <w:ind w:left="1080" w:hanging="360"/>
      </w:pPr>
      <w:rPr>
        <w:rFonts w:hint="default"/>
        <w:b/>
      </w:rPr>
    </w:lvl>
    <w:lvl w:ilvl="1" w:tplc="9DA434E0">
      <w:start w:val="1"/>
      <w:numFmt w:val="lowerLetter"/>
      <w:lvlText w:val="%2."/>
      <w:lvlJc w:val="left"/>
      <w:pPr>
        <w:ind w:left="1800" w:hanging="360"/>
      </w:pPr>
    </w:lvl>
    <w:lvl w:ilvl="2" w:tplc="D58628F6" w:tentative="1">
      <w:start w:val="1"/>
      <w:numFmt w:val="lowerRoman"/>
      <w:lvlText w:val="%3."/>
      <w:lvlJc w:val="right"/>
      <w:pPr>
        <w:ind w:left="2520" w:hanging="180"/>
      </w:pPr>
    </w:lvl>
    <w:lvl w:ilvl="3" w:tplc="F1004E6C" w:tentative="1">
      <w:start w:val="1"/>
      <w:numFmt w:val="decimal"/>
      <w:lvlText w:val="%4."/>
      <w:lvlJc w:val="left"/>
      <w:pPr>
        <w:ind w:left="3240" w:hanging="360"/>
      </w:pPr>
    </w:lvl>
    <w:lvl w:ilvl="4" w:tplc="E4260096" w:tentative="1">
      <w:start w:val="1"/>
      <w:numFmt w:val="lowerLetter"/>
      <w:lvlText w:val="%5."/>
      <w:lvlJc w:val="left"/>
      <w:pPr>
        <w:ind w:left="3960" w:hanging="360"/>
      </w:pPr>
    </w:lvl>
    <w:lvl w:ilvl="5" w:tplc="D4845E88" w:tentative="1">
      <w:start w:val="1"/>
      <w:numFmt w:val="lowerRoman"/>
      <w:lvlText w:val="%6."/>
      <w:lvlJc w:val="right"/>
      <w:pPr>
        <w:ind w:left="4680" w:hanging="180"/>
      </w:pPr>
    </w:lvl>
    <w:lvl w:ilvl="6" w:tplc="0304166A" w:tentative="1">
      <w:start w:val="1"/>
      <w:numFmt w:val="decimal"/>
      <w:lvlText w:val="%7."/>
      <w:lvlJc w:val="left"/>
      <w:pPr>
        <w:ind w:left="5400" w:hanging="360"/>
      </w:pPr>
    </w:lvl>
    <w:lvl w:ilvl="7" w:tplc="4516DF6C" w:tentative="1">
      <w:start w:val="1"/>
      <w:numFmt w:val="lowerLetter"/>
      <w:lvlText w:val="%8."/>
      <w:lvlJc w:val="left"/>
      <w:pPr>
        <w:ind w:left="6120" w:hanging="360"/>
      </w:pPr>
    </w:lvl>
    <w:lvl w:ilvl="8" w:tplc="B4A222E8" w:tentative="1">
      <w:start w:val="1"/>
      <w:numFmt w:val="lowerRoman"/>
      <w:lvlText w:val="%9."/>
      <w:lvlJc w:val="right"/>
      <w:pPr>
        <w:ind w:left="6840" w:hanging="180"/>
      </w:pPr>
    </w:lvl>
  </w:abstractNum>
  <w:abstractNum w:abstractNumId="44" w15:restartNumberingAfterBreak="0">
    <w:nsid w:val="6A772C54"/>
    <w:multiLevelType w:val="multilevel"/>
    <w:tmpl w:val="7962457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6FB70D28"/>
    <w:multiLevelType w:val="hybridMultilevel"/>
    <w:tmpl w:val="0616C6F6"/>
    <w:lvl w:ilvl="0" w:tplc="0B26F736">
      <w:start w:val="1"/>
      <w:numFmt w:val="decimal"/>
      <w:lvlText w:val="(%1)"/>
      <w:lvlJc w:val="left"/>
      <w:pPr>
        <w:ind w:left="1440" w:hanging="360"/>
      </w:pPr>
      <w:rPr>
        <w:rFonts w:hint="default"/>
        <w:b w:val="0"/>
      </w:rPr>
    </w:lvl>
    <w:lvl w:ilvl="1" w:tplc="764CB0E8" w:tentative="1">
      <w:start w:val="1"/>
      <w:numFmt w:val="lowerLetter"/>
      <w:lvlText w:val="%2."/>
      <w:lvlJc w:val="left"/>
      <w:pPr>
        <w:ind w:left="2160" w:hanging="360"/>
      </w:pPr>
    </w:lvl>
    <w:lvl w:ilvl="2" w:tplc="2EBAF6E8" w:tentative="1">
      <w:start w:val="1"/>
      <w:numFmt w:val="lowerRoman"/>
      <w:lvlText w:val="%3."/>
      <w:lvlJc w:val="right"/>
      <w:pPr>
        <w:ind w:left="2880" w:hanging="180"/>
      </w:pPr>
    </w:lvl>
    <w:lvl w:ilvl="3" w:tplc="DF4276E2" w:tentative="1">
      <w:start w:val="1"/>
      <w:numFmt w:val="decimal"/>
      <w:lvlText w:val="%4."/>
      <w:lvlJc w:val="left"/>
      <w:pPr>
        <w:ind w:left="3600" w:hanging="360"/>
      </w:pPr>
    </w:lvl>
    <w:lvl w:ilvl="4" w:tplc="360E284E" w:tentative="1">
      <w:start w:val="1"/>
      <w:numFmt w:val="lowerLetter"/>
      <w:lvlText w:val="%5."/>
      <w:lvlJc w:val="left"/>
      <w:pPr>
        <w:ind w:left="4320" w:hanging="360"/>
      </w:pPr>
    </w:lvl>
    <w:lvl w:ilvl="5" w:tplc="95D6C858" w:tentative="1">
      <w:start w:val="1"/>
      <w:numFmt w:val="lowerRoman"/>
      <w:lvlText w:val="%6."/>
      <w:lvlJc w:val="right"/>
      <w:pPr>
        <w:ind w:left="5040" w:hanging="180"/>
      </w:pPr>
    </w:lvl>
    <w:lvl w:ilvl="6" w:tplc="82AEE6E0" w:tentative="1">
      <w:start w:val="1"/>
      <w:numFmt w:val="decimal"/>
      <w:lvlText w:val="%7."/>
      <w:lvlJc w:val="left"/>
      <w:pPr>
        <w:ind w:left="5760" w:hanging="360"/>
      </w:pPr>
    </w:lvl>
    <w:lvl w:ilvl="7" w:tplc="AF002088" w:tentative="1">
      <w:start w:val="1"/>
      <w:numFmt w:val="lowerLetter"/>
      <w:lvlText w:val="%8."/>
      <w:lvlJc w:val="left"/>
      <w:pPr>
        <w:ind w:left="6480" w:hanging="360"/>
      </w:pPr>
    </w:lvl>
    <w:lvl w:ilvl="8" w:tplc="4814A09A" w:tentative="1">
      <w:start w:val="1"/>
      <w:numFmt w:val="lowerRoman"/>
      <w:lvlText w:val="%9."/>
      <w:lvlJc w:val="right"/>
      <w:pPr>
        <w:ind w:left="7200" w:hanging="180"/>
      </w:pPr>
    </w:lvl>
  </w:abstractNum>
  <w:abstractNum w:abstractNumId="46" w15:restartNumberingAfterBreak="0">
    <w:nsid w:val="74E260E9"/>
    <w:multiLevelType w:val="hybridMultilevel"/>
    <w:tmpl w:val="694E418A"/>
    <w:lvl w:ilvl="0" w:tplc="7E7E2940">
      <w:start w:val="1"/>
      <w:numFmt w:val="bullet"/>
      <w:lvlText w:val=""/>
      <w:lvlJc w:val="left"/>
      <w:pPr>
        <w:ind w:left="1080" w:hanging="360"/>
      </w:pPr>
      <w:rPr>
        <w:rFonts w:ascii="Symbol" w:hAnsi="Symbol" w:hint="default"/>
      </w:rPr>
    </w:lvl>
    <w:lvl w:ilvl="1" w:tplc="CE285DD4" w:tentative="1">
      <w:start w:val="1"/>
      <w:numFmt w:val="bullet"/>
      <w:lvlText w:val="o"/>
      <w:lvlJc w:val="left"/>
      <w:pPr>
        <w:ind w:left="1800" w:hanging="360"/>
      </w:pPr>
      <w:rPr>
        <w:rFonts w:ascii="Courier New" w:hAnsi="Courier New" w:cs="Courier New" w:hint="default"/>
      </w:rPr>
    </w:lvl>
    <w:lvl w:ilvl="2" w:tplc="14963BD2" w:tentative="1">
      <w:start w:val="1"/>
      <w:numFmt w:val="bullet"/>
      <w:lvlText w:val=""/>
      <w:lvlJc w:val="left"/>
      <w:pPr>
        <w:ind w:left="2520" w:hanging="360"/>
      </w:pPr>
      <w:rPr>
        <w:rFonts w:ascii="Wingdings" w:hAnsi="Wingdings" w:hint="default"/>
      </w:rPr>
    </w:lvl>
    <w:lvl w:ilvl="3" w:tplc="745EAA50" w:tentative="1">
      <w:start w:val="1"/>
      <w:numFmt w:val="bullet"/>
      <w:lvlText w:val=""/>
      <w:lvlJc w:val="left"/>
      <w:pPr>
        <w:ind w:left="3240" w:hanging="360"/>
      </w:pPr>
      <w:rPr>
        <w:rFonts w:ascii="Symbol" w:hAnsi="Symbol" w:hint="default"/>
      </w:rPr>
    </w:lvl>
    <w:lvl w:ilvl="4" w:tplc="628AE25A" w:tentative="1">
      <w:start w:val="1"/>
      <w:numFmt w:val="bullet"/>
      <w:lvlText w:val="o"/>
      <w:lvlJc w:val="left"/>
      <w:pPr>
        <w:ind w:left="3960" w:hanging="360"/>
      </w:pPr>
      <w:rPr>
        <w:rFonts w:ascii="Courier New" w:hAnsi="Courier New" w:cs="Courier New" w:hint="default"/>
      </w:rPr>
    </w:lvl>
    <w:lvl w:ilvl="5" w:tplc="56FA07A6" w:tentative="1">
      <w:start w:val="1"/>
      <w:numFmt w:val="bullet"/>
      <w:lvlText w:val=""/>
      <w:lvlJc w:val="left"/>
      <w:pPr>
        <w:ind w:left="4680" w:hanging="360"/>
      </w:pPr>
      <w:rPr>
        <w:rFonts w:ascii="Wingdings" w:hAnsi="Wingdings" w:hint="default"/>
      </w:rPr>
    </w:lvl>
    <w:lvl w:ilvl="6" w:tplc="C1160BAC" w:tentative="1">
      <w:start w:val="1"/>
      <w:numFmt w:val="bullet"/>
      <w:lvlText w:val=""/>
      <w:lvlJc w:val="left"/>
      <w:pPr>
        <w:ind w:left="5400" w:hanging="360"/>
      </w:pPr>
      <w:rPr>
        <w:rFonts w:ascii="Symbol" w:hAnsi="Symbol" w:hint="default"/>
      </w:rPr>
    </w:lvl>
    <w:lvl w:ilvl="7" w:tplc="3F6C9182" w:tentative="1">
      <w:start w:val="1"/>
      <w:numFmt w:val="bullet"/>
      <w:lvlText w:val="o"/>
      <w:lvlJc w:val="left"/>
      <w:pPr>
        <w:ind w:left="6120" w:hanging="360"/>
      </w:pPr>
      <w:rPr>
        <w:rFonts w:ascii="Courier New" w:hAnsi="Courier New" w:cs="Courier New" w:hint="default"/>
      </w:rPr>
    </w:lvl>
    <w:lvl w:ilvl="8" w:tplc="D34498AA" w:tentative="1">
      <w:start w:val="1"/>
      <w:numFmt w:val="bullet"/>
      <w:lvlText w:val=""/>
      <w:lvlJc w:val="left"/>
      <w:pPr>
        <w:ind w:left="6840" w:hanging="360"/>
      </w:pPr>
      <w:rPr>
        <w:rFonts w:ascii="Wingdings" w:hAnsi="Wingdings" w:hint="default"/>
      </w:rPr>
    </w:lvl>
  </w:abstractNum>
  <w:abstractNum w:abstractNumId="47" w15:restartNumberingAfterBreak="0">
    <w:nsid w:val="75080506"/>
    <w:multiLevelType w:val="multilevel"/>
    <w:tmpl w:val="CD4215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54C28E7"/>
    <w:multiLevelType w:val="multilevel"/>
    <w:tmpl w:val="C7C0AF16"/>
    <w:lvl w:ilvl="0">
      <w:start w:val="2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7A17175F"/>
    <w:multiLevelType w:val="multilevel"/>
    <w:tmpl w:val="B688248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7BAC3BBF"/>
    <w:multiLevelType w:val="multilevel"/>
    <w:tmpl w:val="7FC06CF4"/>
    <w:lvl w:ilvl="0">
      <w:start w:val="3"/>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7D0F023E"/>
    <w:multiLevelType w:val="hybridMultilevel"/>
    <w:tmpl w:val="AF70FA1C"/>
    <w:lvl w:ilvl="0" w:tplc="FC865E38">
      <w:start w:val="1"/>
      <w:numFmt w:val="upperLetter"/>
      <w:lvlText w:val="%1."/>
      <w:lvlJc w:val="left"/>
      <w:pPr>
        <w:ind w:left="1170" w:hanging="360"/>
      </w:pPr>
      <w:rPr>
        <w:rFonts w:ascii="Times New Roman" w:hAnsi="Times New Roman" w:cs="Times New Roman" w:hint="default"/>
        <w:b w:val="0"/>
        <w:color w:val="000000" w:themeColor="text1"/>
      </w:rPr>
    </w:lvl>
    <w:lvl w:ilvl="1" w:tplc="E8A812FC">
      <w:start w:val="1"/>
      <w:numFmt w:val="decimal"/>
      <w:lvlText w:val="%2."/>
      <w:lvlJc w:val="left"/>
      <w:pPr>
        <w:ind w:left="1890" w:hanging="360"/>
      </w:pPr>
      <w:rPr>
        <w:rFonts w:ascii="Times New Roman" w:eastAsia="Times New Roman" w:hAnsi="Times New Roman" w:cs="Times New Roman"/>
      </w:rPr>
    </w:lvl>
    <w:lvl w:ilvl="2" w:tplc="B00A1F42" w:tentative="1">
      <w:start w:val="1"/>
      <w:numFmt w:val="lowerRoman"/>
      <w:lvlText w:val="%3."/>
      <w:lvlJc w:val="right"/>
      <w:pPr>
        <w:ind w:left="2610" w:hanging="180"/>
      </w:pPr>
    </w:lvl>
    <w:lvl w:ilvl="3" w:tplc="7212BEAE">
      <w:start w:val="1"/>
      <w:numFmt w:val="decimal"/>
      <w:lvlText w:val="%4."/>
      <w:lvlJc w:val="left"/>
      <w:pPr>
        <w:ind w:left="3330" w:hanging="360"/>
      </w:pPr>
    </w:lvl>
    <w:lvl w:ilvl="4" w:tplc="D06A3244" w:tentative="1">
      <w:start w:val="1"/>
      <w:numFmt w:val="lowerLetter"/>
      <w:lvlText w:val="%5."/>
      <w:lvlJc w:val="left"/>
      <w:pPr>
        <w:ind w:left="4050" w:hanging="360"/>
      </w:pPr>
    </w:lvl>
    <w:lvl w:ilvl="5" w:tplc="B2D41334" w:tentative="1">
      <w:start w:val="1"/>
      <w:numFmt w:val="lowerRoman"/>
      <w:lvlText w:val="%6."/>
      <w:lvlJc w:val="right"/>
      <w:pPr>
        <w:ind w:left="4770" w:hanging="180"/>
      </w:pPr>
    </w:lvl>
    <w:lvl w:ilvl="6" w:tplc="F58CB30E" w:tentative="1">
      <w:start w:val="1"/>
      <w:numFmt w:val="decimal"/>
      <w:lvlText w:val="%7."/>
      <w:lvlJc w:val="left"/>
      <w:pPr>
        <w:ind w:left="5490" w:hanging="360"/>
      </w:pPr>
    </w:lvl>
    <w:lvl w:ilvl="7" w:tplc="D1740170" w:tentative="1">
      <w:start w:val="1"/>
      <w:numFmt w:val="lowerLetter"/>
      <w:lvlText w:val="%8."/>
      <w:lvlJc w:val="left"/>
      <w:pPr>
        <w:ind w:left="6210" w:hanging="360"/>
      </w:pPr>
    </w:lvl>
    <w:lvl w:ilvl="8" w:tplc="60C4C05A" w:tentative="1">
      <w:start w:val="1"/>
      <w:numFmt w:val="lowerRoman"/>
      <w:lvlText w:val="%9."/>
      <w:lvlJc w:val="right"/>
      <w:pPr>
        <w:ind w:left="6930" w:hanging="180"/>
      </w:pPr>
    </w:lvl>
  </w:abstractNum>
  <w:abstractNum w:abstractNumId="52" w15:restartNumberingAfterBreak="0">
    <w:nsid w:val="7D59032E"/>
    <w:multiLevelType w:val="hybridMultilevel"/>
    <w:tmpl w:val="25CC7D00"/>
    <w:lvl w:ilvl="0" w:tplc="E6F020AE">
      <w:start w:val="1"/>
      <w:numFmt w:val="decimal"/>
      <w:lvlText w:val="(%1)"/>
      <w:lvlJc w:val="left"/>
      <w:pPr>
        <w:ind w:left="1440" w:hanging="360"/>
      </w:pPr>
      <w:rPr>
        <w:rFonts w:hint="default"/>
      </w:rPr>
    </w:lvl>
    <w:lvl w:ilvl="1" w:tplc="3948096A" w:tentative="1">
      <w:start w:val="1"/>
      <w:numFmt w:val="lowerLetter"/>
      <w:lvlText w:val="%2."/>
      <w:lvlJc w:val="left"/>
      <w:pPr>
        <w:ind w:left="2160" w:hanging="360"/>
      </w:pPr>
    </w:lvl>
    <w:lvl w:ilvl="2" w:tplc="6B8A235A">
      <w:start w:val="1"/>
      <w:numFmt w:val="lowerRoman"/>
      <w:lvlText w:val="%3."/>
      <w:lvlJc w:val="right"/>
      <w:pPr>
        <w:ind w:left="2880" w:hanging="180"/>
      </w:pPr>
    </w:lvl>
    <w:lvl w:ilvl="3" w:tplc="903A8046" w:tentative="1">
      <w:start w:val="1"/>
      <w:numFmt w:val="decimal"/>
      <w:lvlText w:val="%4."/>
      <w:lvlJc w:val="left"/>
      <w:pPr>
        <w:ind w:left="3600" w:hanging="360"/>
      </w:pPr>
    </w:lvl>
    <w:lvl w:ilvl="4" w:tplc="83E2D4C8" w:tentative="1">
      <w:start w:val="1"/>
      <w:numFmt w:val="lowerLetter"/>
      <w:lvlText w:val="%5."/>
      <w:lvlJc w:val="left"/>
      <w:pPr>
        <w:ind w:left="4320" w:hanging="360"/>
      </w:pPr>
    </w:lvl>
    <w:lvl w:ilvl="5" w:tplc="BE0A23E0" w:tentative="1">
      <w:start w:val="1"/>
      <w:numFmt w:val="lowerRoman"/>
      <w:lvlText w:val="%6."/>
      <w:lvlJc w:val="right"/>
      <w:pPr>
        <w:ind w:left="5040" w:hanging="180"/>
      </w:pPr>
    </w:lvl>
    <w:lvl w:ilvl="6" w:tplc="C952C13A" w:tentative="1">
      <w:start w:val="1"/>
      <w:numFmt w:val="decimal"/>
      <w:lvlText w:val="%7."/>
      <w:lvlJc w:val="left"/>
      <w:pPr>
        <w:ind w:left="5760" w:hanging="360"/>
      </w:pPr>
    </w:lvl>
    <w:lvl w:ilvl="7" w:tplc="8826957E" w:tentative="1">
      <w:start w:val="1"/>
      <w:numFmt w:val="lowerLetter"/>
      <w:lvlText w:val="%8."/>
      <w:lvlJc w:val="left"/>
      <w:pPr>
        <w:ind w:left="6480" w:hanging="360"/>
      </w:pPr>
    </w:lvl>
    <w:lvl w:ilvl="8" w:tplc="8A14B504" w:tentative="1">
      <w:start w:val="1"/>
      <w:numFmt w:val="lowerRoman"/>
      <w:lvlText w:val="%9."/>
      <w:lvlJc w:val="right"/>
      <w:pPr>
        <w:ind w:left="7200" w:hanging="180"/>
      </w:pPr>
    </w:lvl>
  </w:abstractNum>
  <w:num w:numId="1">
    <w:abstractNumId w:val="21"/>
  </w:num>
  <w:num w:numId="2">
    <w:abstractNumId w:val="32"/>
  </w:num>
  <w:num w:numId="3">
    <w:abstractNumId w:val="3"/>
  </w:num>
  <w:num w:numId="4">
    <w:abstractNumId w:val="35"/>
  </w:num>
  <w:num w:numId="5">
    <w:abstractNumId w:val="27"/>
  </w:num>
  <w:num w:numId="6">
    <w:abstractNumId w:val="26"/>
  </w:num>
  <w:num w:numId="7">
    <w:abstractNumId w:val="8"/>
  </w:num>
  <w:num w:numId="8">
    <w:abstractNumId w:val="37"/>
  </w:num>
  <w:num w:numId="9">
    <w:abstractNumId w:val="34"/>
  </w:num>
  <w:num w:numId="10">
    <w:abstractNumId w:val="13"/>
  </w:num>
  <w:num w:numId="11">
    <w:abstractNumId w:val="20"/>
  </w:num>
  <w:num w:numId="12">
    <w:abstractNumId w:val="41"/>
  </w:num>
  <w:num w:numId="13">
    <w:abstractNumId w:val="7"/>
  </w:num>
  <w:num w:numId="14">
    <w:abstractNumId w:val="15"/>
  </w:num>
  <w:num w:numId="15">
    <w:abstractNumId w:val="17"/>
  </w:num>
  <w:num w:numId="16">
    <w:abstractNumId w:val="6"/>
  </w:num>
  <w:num w:numId="17">
    <w:abstractNumId w:val="16"/>
  </w:num>
  <w:num w:numId="18">
    <w:abstractNumId w:val="11"/>
  </w:num>
  <w:num w:numId="19">
    <w:abstractNumId w:val="24"/>
  </w:num>
  <w:num w:numId="20">
    <w:abstractNumId w:val="44"/>
  </w:num>
  <w:num w:numId="21">
    <w:abstractNumId w:val="2"/>
  </w:num>
  <w:num w:numId="22">
    <w:abstractNumId w:val="50"/>
  </w:num>
  <w:num w:numId="23">
    <w:abstractNumId w:val="19"/>
  </w:num>
  <w:num w:numId="24">
    <w:abstractNumId w:val="48"/>
  </w:num>
  <w:num w:numId="25">
    <w:abstractNumId w:val="25"/>
  </w:num>
  <w:num w:numId="26">
    <w:abstractNumId w:val="29"/>
  </w:num>
  <w:num w:numId="27">
    <w:abstractNumId w:val="9"/>
  </w:num>
  <w:num w:numId="28">
    <w:abstractNumId w:val="23"/>
  </w:num>
  <w:num w:numId="29">
    <w:abstractNumId w:val="47"/>
  </w:num>
  <w:num w:numId="30">
    <w:abstractNumId w:val="40"/>
  </w:num>
  <w:num w:numId="31">
    <w:abstractNumId w:val="12"/>
  </w:num>
  <w:num w:numId="32">
    <w:abstractNumId w:val="18"/>
  </w:num>
  <w:num w:numId="33">
    <w:abstractNumId w:val="10"/>
  </w:num>
  <w:num w:numId="34">
    <w:abstractNumId w:val="49"/>
  </w:num>
  <w:num w:numId="35">
    <w:abstractNumId w:val="4"/>
  </w:num>
  <w:num w:numId="36">
    <w:abstractNumId w:val="51"/>
  </w:num>
  <w:num w:numId="37">
    <w:abstractNumId w:val="1"/>
  </w:num>
  <w:num w:numId="38">
    <w:abstractNumId w:val="46"/>
  </w:num>
  <w:num w:numId="39">
    <w:abstractNumId w:val="4"/>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43"/>
  </w:num>
  <w:num w:numId="43">
    <w:abstractNumId w:val="31"/>
  </w:num>
  <w:num w:numId="44">
    <w:abstractNumId w:val="52"/>
  </w:num>
  <w:num w:numId="45">
    <w:abstractNumId w:val="45"/>
  </w:num>
  <w:num w:numId="46">
    <w:abstractNumId w:val="14"/>
  </w:num>
  <w:num w:numId="47">
    <w:abstractNumId w:val="28"/>
  </w:num>
  <w:num w:numId="48">
    <w:abstractNumId w:val="5"/>
  </w:num>
  <w:num w:numId="49">
    <w:abstractNumId w:val="0"/>
  </w:num>
  <w:num w:numId="50">
    <w:abstractNumId w:val="36"/>
  </w:num>
  <w:num w:numId="51">
    <w:abstractNumId w:val="33"/>
  </w:num>
  <w:num w:numId="52">
    <w:abstractNumId w:val="39"/>
  </w:num>
  <w:num w:numId="53">
    <w:abstractNumId w:val="22"/>
  </w:num>
  <w:num w:numId="54">
    <w:abstractNumId w:val="42"/>
  </w:num>
  <w:num w:numId="55">
    <w:abstractNumId w:val="3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2BC"/>
    <w:rsid w:val="00022D77"/>
    <w:rsid w:val="00040085"/>
    <w:rsid w:val="000404A8"/>
    <w:rsid w:val="00051CFF"/>
    <w:rsid w:val="000B58B7"/>
    <w:rsid w:val="000D4562"/>
    <w:rsid w:val="0010238E"/>
    <w:rsid w:val="0012478F"/>
    <w:rsid w:val="00157C75"/>
    <w:rsid w:val="00192ACC"/>
    <w:rsid w:val="001F40CF"/>
    <w:rsid w:val="002C0056"/>
    <w:rsid w:val="002C5BB9"/>
    <w:rsid w:val="003711EB"/>
    <w:rsid w:val="003902BC"/>
    <w:rsid w:val="003D40B8"/>
    <w:rsid w:val="00410FAB"/>
    <w:rsid w:val="00457031"/>
    <w:rsid w:val="004A03A6"/>
    <w:rsid w:val="004B4EA9"/>
    <w:rsid w:val="004D1C40"/>
    <w:rsid w:val="005073E7"/>
    <w:rsid w:val="00537F2D"/>
    <w:rsid w:val="00545763"/>
    <w:rsid w:val="00554B25"/>
    <w:rsid w:val="0056730C"/>
    <w:rsid w:val="006C0366"/>
    <w:rsid w:val="006C4910"/>
    <w:rsid w:val="006E6F35"/>
    <w:rsid w:val="006F0040"/>
    <w:rsid w:val="00736AAE"/>
    <w:rsid w:val="0078047E"/>
    <w:rsid w:val="00826CA8"/>
    <w:rsid w:val="00862D44"/>
    <w:rsid w:val="008A3651"/>
    <w:rsid w:val="008A7413"/>
    <w:rsid w:val="008C31D8"/>
    <w:rsid w:val="008E0945"/>
    <w:rsid w:val="008E2B07"/>
    <w:rsid w:val="008E7AB0"/>
    <w:rsid w:val="0092134E"/>
    <w:rsid w:val="00941BA7"/>
    <w:rsid w:val="0094744C"/>
    <w:rsid w:val="00996E2D"/>
    <w:rsid w:val="00A10ECD"/>
    <w:rsid w:val="00A30F23"/>
    <w:rsid w:val="00A41DBC"/>
    <w:rsid w:val="00A825B6"/>
    <w:rsid w:val="00AA0457"/>
    <w:rsid w:val="00B75A7C"/>
    <w:rsid w:val="00B9717A"/>
    <w:rsid w:val="00C12706"/>
    <w:rsid w:val="00C24410"/>
    <w:rsid w:val="00C35263"/>
    <w:rsid w:val="00C42BE2"/>
    <w:rsid w:val="00C57C39"/>
    <w:rsid w:val="00C84EBF"/>
    <w:rsid w:val="00CA0ADA"/>
    <w:rsid w:val="00CB0B64"/>
    <w:rsid w:val="00CD4EBD"/>
    <w:rsid w:val="00CF539A"/>
    <w:rsid w:val="00D121A7"/>
    <w:rsid w:val="00D27891"/>
    <w:rsid w:val="00D47ACF"/>
    <w:rsid w:val="00D86FCE"/>
    <w:rsid w:val="00DA26EB"/>
    <w:rsid w:val="00DA3DC0"/>
    <w:rsid w:val="00DB6DA6"/>
    <w:rsid w:val="00E003F9"/>
    <w:rsid w:val="00E223C0"/>
    <w:rsid w:val="00E55421"/>
    <w:rsid w:val="00E85789"/>
    <w:rsid w:val="00E949FA"/>
    <w:rsid w:val="00EB33A9"/>
    <w:rsid w:val="00EB5610"/>
    <w:rsid w:val="00F018F6"/>
    <w:rsid w:val="00F23B92"/>
    <w:rsid w:val="00F32837"/>
    <w:rsid w:val="00F52240"/>
    <w:rsid w:val="00F7787C"/>
    <w:rsid w:val="00FE5FF9"/>
    <w:rsid w:val="00FF2A28"/>
    <w:rsid w:val="00FF5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80563"/>
  <w15:docId w15:val="{A45E9C08-3BDC-4B2E-8085-6861A17F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200"/>
      <w:outlineLvl w:val="0"/>
    </w:pPr>
    <w:rPr>
      <w:rFonts w:ascii="Trebuchet MS" w:eastAsia="Trebuchet MS" w:hAnsi="Trebuchet MS" w:cs="Trebuchet MS"/>
      <w:sz w:val="32"/>
      <w:szCs w:val="32"/>
    </w:rPr>
  </w:style>
  <w:style w:type="paragraph" w:styleId="Heading2">
    <w:name w:val="heading 2"/>
    <w:basedOn w:val="Normal"/>
    <w:next w:val="Normal"/>
    <w:pPr>
      <w:spacing w:before="200"/>
      <w:outlineLvl w:val="1"/>
    </w:pPr>
    <w:rPr>
      <w:rFonts w:ascii="Trebuchet MS" w:eastAsia="Trebuchet MS" w:hAnsi="Trebuchet MS" w:cs="Trebuchet MS"/>
      <w:sz w:val="26"/>
      <w:szCs w:val="26"/>
    </w:rPr>
  </w:style>
  <w:style w:type="paragraph" w:styleId="Heading3">
    <w:name w:val="heading 3"/>
    <w:basedOn w:val="Normal"/>
    <w:next w:val="Normal"/>
    <w:pPr>
      <w:spacing w:before="160"/>
      <w:outlineLvl w:val="2"/>
    </w:pPr>
    <w:rPr>
      <w:rFonts w:ascii="Trebuchet MS" w:eastAsia="Trebuchet MS" w:hAnsi="Trebuchet MS" w:cs="Trebuchet MS"/>
      <w:color w:val="666666"/>
      <w:sz w:val="24"/>
      <w:szCs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qFormat/>
    <w:pPr>
      <w:spacing w:before="160"/>
      <w:outlineLvl w:val="4"/>
    </w:pPr>
    <w:rPr>
      <w:rFonts w:ascii="Trebuchet MS" w:eastAsia="Trebuchet MS" w:hAnsi="Trebuchet MS" w:cs="Trebuchet MS"/>
      <w:color w:val="666666"/>
    </w:rPr>
  </w:style>
  <w:style w:type="paragraph" w:styleId="Heading6">
    <w:name w:val="heading 6"/>
    <w:basedOn w:val="Normal"/>
    <w:next w:val="Normal"/>
    <w:qFormat/>
    <w:pPr>
      <w:spacing w:before="160"/>
      <w:outlineLvl w:val="5"/>
    </w:pPr>
    <w:rPr>
      <w:rFonts w:ascii="Trebuchet MS" w:eastAsia="Trebuchet MS" w:hAnsi="Trebuchet MS" w:cs="Trebuchet MS"/>
      <w:i/>
      <w:color w:val="666666"/>
    </w:rPr>
  </w:style>
  <w:style w:type="paragraph" w:styleId="Heading7">
    <w:name w:val="heading 7"/>
    <w:basedOn w:val="Normal"/>
    <w:next w:val="Normal"/>
    <w:link w:val="Heading7Char"/>
    <w:qFormat/>
    <w:rsid w:val="002C5BB9"/>
    <w:pPr>
      <w:spacing w:before="240" w:after="60" w:line="240" w:lineRule="auto"/>
      <w:ind w:left="4320"/>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qFormat/>
    <w:rsid w:val="002C5BB9"/>
    <w:pPr>
      <w:spacing w:before="240" w:after="60" w:line="240" w:lineRule="auto"/>
      <w:ind w:left="5040"/>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qFormat/>
    <w:rsid w:val="002C5BB9"/>
    <w:pPr>
      <w:spacing w:before="240" w:after="60" w:line="240" w:lineRule="auto"/>
      <w:ind w:left="5760"/>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szCs w:val="42"/>
    </w:rPr>
  </w:style>
  <w:style w:type="paragraph" w:styleId="Subtitle">
    <w:name w:val="Subtitle"/>
    <w:basedOn w:val="Normal"/>
    <w:next w:val="Normal"/>
    <w:pPr>
      <w:spacing w:after="200"/>
    </w:pPr>
    <w:rPr>
      <w:rFonts w:ascii="Trebuchet MS" w:eastAsia="Trebuchet MS" w:hAnsi="Trebuchet MS" w:cs="Trebuchet MS"/>
      <w:color w:val="000000"/>
      <w:sz w:val="26"/>
      <w:szCs w:val="26"/>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unhideWhenUsed/>
    <w:rsid w:val="002C5BB9"/>
    <w:rPr>
      <w:sz w:val="16"/>
      <w:szCs w:val="16"/>
    </w:rPr>
  </w:style>
  <w:style w:type="paragraph" w:styleId="CommentText">
    <w:name w:val="annotation text"/>
    <w:basedOn w:val="Normal"/>
    <w:link w:val="CommentTextChar"/>
    <w:uiPriority w:val="99"/>
    <w:unhideWhenUsed/>
    <w:rsid w:val="002C5BB9"/>
    <w:pPr>
      <w:spacing w:line="240" w:lineRule="auto"/>
    </w:pPr>
    <w:rPr>
      <w:sz w:val="20"/>
      <w:szCs w:val="20"/>
    </w:rPr>
  </w:style>
  <w:style w:type="character" w:customStyle="1" w:styleId="CommentTextChar">
    <w:name w:val="Comment Text Char"/>
    <w:basedOn w:val="DefaultParagraphFont"/>
    <w:link w:val="CommentText"/>
    <w:uiPriority w:val="99"/>
    <w:rsid w:val="002C5BB9"/>
    <w:rPr>
      <w:sz w:val="20"/>
      <w:szCs w:val="20"/>
    </w:rPr>
  </w:style>
  <w:style w:type="paragraph" w:styleId="CommentSubject">
    <w:name w:val="annotation subject"/>
    <w:basedOn w:val="CommentText"/>
    <w:next w:val="CommentText"/>
    <w:link w:val="CommentSubjectChar"/>
    <w:uiPriority w:val="99"/>
    <w:semiHidden/>
    <w:unhideWhenUsed/>
    <w:rsid w:val="002C5BB9"/>
    <w:rPr>
      <w:b/>
      <w:bCs/>
    </w:rPr>
  </w:style>
  <w:style w:type="character" w:customStyle="1" w:styleId="CommentSubjectChar">
    <w:name w:val="Comment Subject Char"/>
    <w:basedOn w:val="CommentTextChar"/>
    <w:link w:val="CommentSubject"/>
    <w:uiPriority w:val="99"/>
    <w:semiHidden/>
    <w:rsid w:val="002C5BB9"/>
    <w:rPr>
      <w:b/>
      <w:bCs/>
      <w:sz w:val="20"/>
      <w:szCs w:val="20"/>
    </w:rPr>
  </w:style>
  <w:style w:type="paragraph" w:styleId="BalloonText">
    <w:name w:val="Balloon Text"/>
    <w:basedOn w:val="Normal"/>
    <w:link w:val="BalloonTextChar"/>
    <w:uiPriority w:val="99"/>
    <w:semiHidden/>
    <w:unhideWhenUsed/>
    <w:rsid w:val="002C5BB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BB9"/>
    <w:rPr>
      <w:rFonts w:ascii="Segoe UI" w:hAnsi="Segoe UI" w:cs="Segoe UI"/>
      <w:sz w:val="18"/>
      <w:szCs w:val="18"/>
    </w:rPr>
  </w:style>
  <w:style w:type="paragraph" w:styleId="ListParagraph">
    <w:name w:val="List Paragraph"/>
    <w:basedOn w:val="Normal"/>
    <w:uiPriority w:val="34"/>
    <w:qFormat/>
    <w:rsid w:val="002C5BB9"/>
    <w:pPr>
      <w:ind w:left="720"/>
      <w:contextualSpacing/>
    </w:pPr>
  </w:style>
  <w:style w:type="paragraph" w:styleId="FootnoteText">
    <w:name w:val="footnote text"/>
    <w:basedOn w:val="Normal"/>
    <w:link w:val="FootnoteTextChar"/>
    <w:uiPriority w:val="99"/>
    <w:unhideWhenUsed/>
    <w:rsid w:val="002C5BB9"/>
    <w:pPr>
      <w:spacing w:line="240" w:lineRule="auto"/>
    </w:pPr>
    <w:rPr>
      <w:sz w:val="20"/>
      <w:szCs w:val="20"/>
    </w:rPr>
  </w:style>
  <w:style w:type="character" w:customStyle="1" w:styleId="FootnoteTextChar">
    <w:name w:val="Footnote Text Char"/>
    <w:basedOn w:val="DefaultParagraphFont"/>
    <w:link w:val="FootnoteText"/>
    <w:uiPriority w:val="99"/>
    <w:rsid w:val="002C5BB9"/>
    <w:rPr>
      <w:sz w:val="20"/>
      <w:szCs w:val="20"/>
    </w:rPr>
  </w:style>
  <w:style w:type="character" w:styleId="FootnoteReference">
    <w:name w:val="footnote reference"/>
    <w:basedOn w:val="DefaultParagraphFont"/>
    <w:uiPriority w:val="99"/>
    <w:semiHidden/>
    <w:unhideWhenUsed/>
    <w:rsid w:val="002C5BB9"/>
    <w:rPr>
      <w:vertAlign w:val="superscript"/>
    </w:rPr>
  </w:style>
  <w:style w:type="character" w:customStyle="1" w:styleId="Heading7Char">
    <w:name w:val="Heading 7 Char"/>
    <w:basedOn w:val="DefaultParagraphFont"/>
    <w:link w:val="Heading7"/>
    <w:rsid w:val="002C5BB9"/>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2C5BB9"/>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2C5BB9"/>
    <w:rPr>
      <w:rFonts w:ascii="Cambria" w:eastAsia="Times New Roman" w:hAnsi="Cambria" w:cs="Times New Roman"/>
      <w:lang w:val="en-US"/>
    </w:rPr>
  </w:style>
  <w:style w:type="character" w:styleId="Hyperlink">
    <w:name w:val="Hyperlink"/>
    <w:basedOn w:val="DefaultParagraphFont"/>
    <w:uiPriority w:val="99"/>
    <w:rsid w:val="002C5BB9"/>
    <w:rPr>
      <w:color w:val="0000FF" w:themeColor="hyperlink"/>
      <w:u w:val="single"/>
    </w:rPr>
  </w:style>
  <w:style w:type="character" w:customStyle="1" w:styleId="chapeau">
    <w:name w:val="chapeau"/>
    <w:basedOn w:val="DefaultParagraphFont"/>
    <w:rsid w:val="002C5BB9"/>
  </w:style>
  <w:style w:type="character" w:customStyle="1" w:styleId="num">
    <w:name w:val="num"/>
    <w:basedOn w:val="DefaultParagraphFont"/>
    <w:rsid w:val="002C5BB9"/>
  </w:style>
  <w:style w:type="paragraph" w:styleId="NormalWeb">
    <w:name w:val="Normal (Web)"/>
    <w:basedOn w:val="Normal"/>
    <w:uiPriority w:val="99"/>
    <w:unhideWhenUsed/>
    <w:rsid w:val="008A365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ec5a81-e4d6-4674-97f3-e9220f0136c1">
    <w:name w:val="baec5a81-e4d6-4674-97f3-e9220f0136c1"/>
    <w:basedOn w:val="DefaultParagraphFont"/>
    <w:rsid w:val="008A3651"/>
  </w:style>
  <w:style w:type="paragraph" w:styleId="Header">
    <w:name w:val="header"/>
    <w:basedOn w:val="Normal"/>
    <w:link w:val="HeaderChar"/>
    <w:uiPriority w:val="99"/>
    <w:unhideWhenUsed/>
    <w:rsid w:val="00022D77"/>
    <w:pPr>
      <w:tabs>
        <w:tab w:val="center" w:pos="4680"/>
        <w:tab w:val="right" w:pos="9360"/>
      </w:tabs>
      <w:spacing w:line="240" w:lineRule="auto"/>
    </w:pPr>
  </w:style>
  <w:style w:type="character" w:customStyle="1" w:styleId="HeaderChar">
    <w:name w:val="Header Char"/>
    <w:basedOn w:val="DefaultParagraphFont"/>
    <w:link w:val="Header"/>
    <w:uiPriority w:val="99"/>
    <w:rsid w:val="00022D77"/>
  </w:style>
  <w:style w:type="paragraph" w:styleId="Footer">
    <w:name w:val="footer"/>
    <w:basedOn w:val="Normal"/>
    <w:link w:val="FooterChar"/>
    <w:uiPriority w:val="99"/>
    <w:unhideWhenUsed/>
    <w:rsid w:val="00022D77"/>
    <w:pPr>
      <w:tabs>
        <w:tab w:val="center" w:pos="4680"/>
        <w:tab w:val="right" w:pos="9360"/>
      </w:tabs>
      <w:spacing w:line="240" w:lineRule="auto"/>
    </w:pPr>
  </w:style>
  <w:style w:type="character" w:customStyle="1" w:styleId="FooterChar">
    <w:name w:val="Footer Char"/>
    <w:basedOn w:val="DefaultParagraphFont"/>
    <w:link w:val="Footer"/>
    <w:uiPriority w:val="99"/>
    <w:rsid w:val="00022D77"/>
  </w:style>
  <w:style w:type="character" w:styleId="Strong">
    <w:name w:val="Strong"/>
    <w:basedOn w:val="DefaultParagraphFont"/>
    <w:uiPriority w:val="22"/>
    <w:qFormat/>
    <w:rsid w:val="00A30F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aurenp@mdschblind.org" TargetMode="External"/><Relationship Id="rId4" Type="http://schemas.openxmlformats.org/officeDocument/2006/relationships/settings" Target="settings.xml"/><Relationship Id="rId9" Type="http://schemas.openxmlformats.org/officeDocument/2006/relationships/hyperlink" Target="mailto:joshuai@mdschblind.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9DD00-388D-4077-901E-185E8F0F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5001</Words>
  <Characters>28507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Date: August 23, 2021</dc:creator>
  <cp:lastModifiedBy>Dotty Raynor</cp:lastModifiedBy>
  <cp:revision>4</cp:revision>
  <cp:lastPrinted>2021-08-20T18:49:00Z</cp:lastPrinted>
  <dcterms:created xsi:type="dcterms:W3CDTF">2022-01-27T20:55:00Z</dcterms:created>
  <dcterms:modified xsi:type="dcterms:W3CDTF">2022-01-27T20:58:00Z</dcterms:modified>
</cp:coreProperties>
</file>